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360" w:lineRule="atLeast"/>
        <w:ind w:firstLine="480"/>
        <w:jc w:val="left"/>
        <w:rPr>
          <w:rFonts w:ascii="Arial" w:hAnsi="Arial" w:eastAsia="宋体" w:cs="Arial"/>
          <w:color w:val="333333"/>
          <w:kern w:val="0"/>
          <w:szCs w:val="21"/>
        </w:rPr>
      </w:pP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right="0" w:rightChars="0"/>
        <w:jc w:val="center"/>
        <w:textAlignment w:val="auto"/>
        <w:outlineLvl w:val="9"/>
        <w:rPr>
          <w:rFonts w:hint="eastAsia" w:ascii="黑体" w:hAnsi="黑体" w:eastAsia="黑体" w:cs="黑体"/>
          <w:b/>
          <w:bCs/>
          <w:color w:val="333333"/>
          <w:kern w:val="0"/>
          <w:sz w:val="44"/>
          <w:szCs w:val="44"/>
        </w:rPr>
      </w:pPr>
      <w:r>
        <w:rPr>
          <w:rFonts w:hint="eastAsia" w:ascii="黑体" w:hAnsi="黑体" w:eastAsia="黑体" w:cs="黑体"/>
          <w:b/>
          <w:bCs/>
          <w:color w:val="333333"/>
          <w:kern w:val="0"/>
          <w:sz w:val="44"/>
          <w:szCs w:val="44"/>
        </w:rPr>
        <w:t>黑龙江省</w:t>
      </w:r>
      <w:r>
        <w:rPr>
          <w:rFonts w:hint="eastAsia" w:ascii="黑体" w:hAnsi="黑体" w:eastAsia="黑体" w:cs="黑体"/>
          <w:b/>
          <w:bCs/>
          <w:color w:val="333333"/>
          <w:kern w:val="0"/>
          <w:sz w:val="44"/>
          <w:szCs w:val="44"/>
          <w:lang w:val="en-US" w:eastAsia="zh-CN"/>
        </w:rPr>
        <w:t>房屋建筑和市政工程项目实名制</w:t>
      </w:r>
      <w:r>
        <w:rPr>
          <w:rFonts w:hint="eastAsia" w:ascii="黑体" w:hAnsi="黑体" w:eastAsia="黑体" w:cs="黑体"/>
          <w:b/>
          <w:bCs/>
          <w:color w:val="333333"/>
          <w:kern w:val="0"/>
          <w:sz w:val="44"/>
          <w:szCs w:val="44"/>
        </w:rPr>
        <w:t>管理</w:t>
      </w:r>
      <w:r>
        <w:rPr>
          <w:rFonts w:hint="eastAsia" w:ascii="黑体" w:hAnsi="黑体" w:eastAsia="黑体" w:cs="黑体"/>
          <w:b/>
          <w:bCs/>
          <w:color w:val="333333"/>
          <w:kern w:val="0"/>
          <w:sz w:val="44"/>
          <w:szCs w:val="44"/>
          <w:lang w:val="en-US" w:eastAsia="zh-CN"/>
        </w:rPr>
        <w:t>试行</w:t>
      </w:r>
      <w:r>
        <w:rPr>
          <w:rFonts w:hint="eastAsia" w:ascii="黑体" w:hAnsi="黑体" w:eastAsia="黑体" w:cs="黑体"/>
          <w:b/>
          <w:bCs/>
          <w:color w:val="333333"/>
          <w:kern w:val="0"/>
          <w:sz w:val="44"/>
          <w:szCs w:val="44"/>
        </w:rPr>
        <w:t>办法</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right="0" w:rightChars="0"/>
        <w:jc w:val="center"/>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color w:val="333333"/>
          <w:kern w:val="0"/>
          <w:sz w:val="28"/>
          <w:szCs w:val="28"/>
          <w:lang w:val="en-US" w:eastAsia="zh-CN"/>
        </w:rPr>
        <w:t>（征求意见稿）</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snapToGrid/>
        <w:spacing w:beforeAutospacing="0" w:afterAutospacing="0" w:line="580" w:lineRule="exact"/>
        <w:ind w:left="150" w:right="0" w:firstLine="3092" w:firstLineChars="1100"/>
        <w:jc w:val="both"/>
        <w:textAlignment w:val="auto"/>
        <w:rPr>
          <w:rStyle w:val="9"/>
          <w:rFonts w:hint="eastAsia" w:ascii="宋体" w:hAnsi="宋体" w:eastAsia="宋体" w:cs="宋体"/>
          <w:b/>
          <w:bCs w:val="0"/>
          <w:i w:val="0"/>
          <w:color w:val="484848"/>
          <w:kern w:val="0"/>
          <w:sz w:val="28"/>
          <w:szCs w:val="28"/>
          <w:lang w:val="en-US" w:eastAsia="zh-CN" w:bidi="ar"/>
        </w:rPr>
      </w:pPr>
      <w:r>
        <w:rPr>
          <w:rStyle w:val="9"/>
          <w:rFonts w:hint="eastAsia" w:ascii="宋体" w:hAnsi="宋体" w:eastAsia="宋体" w:cs="宋体"/>
          <w:b/>
          <w:bCs w:val="0"/>
          <w:i w:val="0"/>
          <w:color w:val="484848"/>
          <w:kern w:val="0"/>
          <w:sz w:val="28"/>
          <w:szCs w:val="28"/>
          <w:lang w:val="en-US" w:eastAsia="zh-CN" w:bidi="ar"/>
        </w:rPr>
        <w:t>第一章  总则</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right="0" w:rightChars="0" w:firstLine="562" w:firstLineChars="200"/>
        <w:jc w:val="left"/>
        <w:textAlignment w:val="auto"/>
        <w:outlineLvl w:val="9"/>
        <w:rPr>
          <w:rFonts w:hint="eastAsia" w:ascii="宋体" w:hAnsi="宋体" w:eastAsia="宋体" w:cs="宋体"/>
          <w:color w:val="333333"/>
          <w:kern w:val="0"/>
          <w:sz w:val="28"/>
          <w:szCs w:val="28"/>
        </w:rPr>
      </w:pPr>
      <w:r>
        <w:rPr>
          <w:rFonts w:hint="eastAsia" w:ascii="宋体" w:hAnsi="宋体" w:eastAsia="宋体" w:cs="宋体"/>
          <w:b/>
          <w:bCs/>
          <w:color w:val="333333"/>
          <w:kern w:val="0"/>
          <w:sz w:val="28"/>
          <w:szCs w:val="28"/>
        </w:rPr>
        <w:t>第一条</w:t>
      </w:r>
      <w:r>
        <w:rPr>
          <w:rFonts w:hint="eastAsia" w:ascii="宋体" w:hAnsi="宋体" w:eastAsia="宋体" w:cs="宋体"/>
          <w:b/>
          <w:bCs/>
          <w:color w:val="333333"/>
          <w:kern w:val="0"/>
          <w:sz w:val="28"/>
          <w:szCs w:val="28"/>
          <w:lang w:eastAsia="zh-CN"/>
        </w:rPr>
        <w:t>【</w:t>
      </w:r>
      <w:r>
        <w:rPr>
          <w:rFonts w:hint="eastAsia" w:ascii="宋体" w:hAnsi="宋体" w:eastAsia="宋体" w:cs="宋体"/>
          <w:b/>
          <w:bCs/>
          <w:color w:val="333333"/>
          <w:kern w:val="0"/>
          <w:sz w:val="28"/>
          <w:szCs w:val="28"/>
          <w:lang w:val="en-US" w:eastAsia="zh-CN"/>
        </w:rPr>
        <w:t>目的依据</w:t>
      </w:r>
      <w:r>
        <w:rPr>
          <w:rFonts w:hint="eastAsia" w:ascii="宋体" w:hAnsi="宋体" w:eastAsia="宋体" w:cs="宋体"/>
          <w:b/>
          <w:bCs/>
          <w:color w:val="333333"/>
          <w:kern w:val="0"/>
          <w:sz w:val="28"/>
          <w:szCs w:val="28"/>
          <w:lang w:eastAsia="zh-CN"/>
        </w:rPr>
        <w:t>】</w:t>
      </w:r>
      <w:r>
        <w:rPr>
          <w:rFonts w:hint="eastAsia" w:ascii="宋体" w:hAnsi="宋体" w:eastAsia="宋体" w:cs="宋体"/>
          <w:b/>
          <w:bCs/>
          <w:color w:val="333333"/>
          <w:kern w:val="0"/>
          <w:sz w:val="28"/>
          <w:szCs w:val="28"/>
          <w:lang w:val="en-US" w:eastAsia="zh-CN"/>
        </w:rPr>
        <w:t xml:space="preserve"> </w:t>
      </w:r>
      <w:r>
        <w:rPr>
          <w:rFonts w:hint="eastAsia" w:ascii="宋体" w:hAnsi="宋体" w:eastAsia="宋体" w:cs="宋体"/>
          <w:color w:val="333333"/>
          <w:kern w:val="0"/>
          <w:sz w:val="28"/>
          <w:szCs w:val="28"/>
        </w:rPr>
        <w:t>为落实治欠保支各项制度，</w:t>
      </w:r>
      <w:r>
        <w:rPr>
          <w:rFonts w:hint="eastAsia" w:ascii="宋体" w:hAnsi="宋体" w:eastAsia="宋体" w:cs="宋体"/>
          <w:color w:val="333333"/>
          <w:kern w:val="0"/>
          <w:sz w:val="28"/>
          <w:szCs w:val="28"/>
          <w:lang w:val="en-US" w:eastAsia="zh-CN"/>
        </w:rPr>
        <w:t>维护施工现场企业和人员的合法权益，</w:t>
      </w:r>
      <w:r>
        <w:rPr>
          <w:rFonts w:hint="eastAsia" w:ascii="宋体" w:hAnsi="宋体" w:eastAsia="宋体" w:cs="宋体"/>
          <w:color w:val="333333"/>
          <w:kern w:val="0"/>
          <w:sz w:val="28"/>
          <w:szCs w:val="28"/>
        </w:rPr>
        <w:t>保障工程质量安全生产，防范住建领域各类风险，促进全省建筑行业持续健康发展。依据《保障农民工工资支付条例》</w:t>
      </w:r>
      <w:r>
        <w:rPr>
          <w:rFonts w:hint="eastAsia" w:ascii="宋体" w:hAnsi="宋体" w:eastAsia="宋体" w:cs="宋体"/>
          <w:color w:val="333333"/>
          <w:kern w:val="0"/>
          <w:sz w:val="28"/>
          <w:szCs w:val="28"/>
          <w:lang w:val="en-US" w:eastAsia="zh-CN"/>
        </w:rPr>
        <w:t>《国务院办公厅关于促进建筑业持续健康发展的意见》（国办发〔2017〕19号）和</w:t>
      </w:r>
      <w:r>
        <w:rPr>
          <w:rFonts w:hint="eastAsia" w:ascii="宋体" w:hAnsi="宋体" w:eastAsia="宋体" w:cs="宋体"/>
          <w:color w:val="333333"/>
          <w:kern w:val="0"/>
          <w:sz w:val="28"/>
          <w:szCs w:val="28"/>
        </w:rPr>
        <w:t>《关于印发建筑工人实名制管理办法（试行）的通知》（建市〔2019〕18号）等有关规定，制定本办法。</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right="0" w:rightChars="0" w:firstLine="562" w:firstLineChars="200"/>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b/>
          <w:bCs/>
          <w:color w:val="333333"/>
          <w:kern w:val="0"/>
          <w:sz w:val="28"/>
          <w:szCs w:val="28"/>
          <w:lang w:val="en-US" w:eastAsia="zh-CN"/>
        </w:rPr>
        <w:t>第二条【适用范围】</w:t>
      </w:r>
      <w:r>
        <w:rPr>
          <w:rFonts w:hint="eastAsia" w:ascii="宋体" w:hAnsi="宋体" w:eastAsia="宋体" w:cs="宋体"/>
          <w:color w:val="333333"/>
          <w:kern w:val="0"/>
          <w:sz w:val="28"/>
          <w:szCs w:val="28"/>
          <w:lang w:val="en-US" w:eastAsia="zh-CN"/>
        </w:rPr>
        <w:t xml:space="preserve"> 本办法适用于本省行政区域内依法应取得施工许可的房屋建筑和市政基础设施工程。</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right="0" w:rightChars="0" w:firstLine="562" w:firstLineChars="200"/>
        <w:jc w:val="left"/>
        <w:textAlignment w:val="auto"/>
        <w:outlineLvl w:val="9"/>
        <w:rPr>
          <w:rFonts w:hint="eastAsia" w:ascii="宋体" w:hAnsi="宋体" w:eastAsia="宋体" w:cs="宋体"/>
          <w:color w:val="333333"/>
          <w:kern w:val="0"/>
          <w:sz w:val="28"/>
          <w:szCs w:val="28"/>
        </w:rPr>
      </w:pPr>
      <w:r>
        <w:rPr>
          <w:rFonts w:hint="eastAsia" w:ascii="宋体" w:hAnsi="宋体" w:eastAsia="宋体" w:cs="宋体"/>
          <w:b/>
          <w:bCs/>
          <w:color w:val="333333"/>
          <w:kern w:val="0"/>
          <w:sz w:val="28"/>
          <w:szCs w:val="28"/>
          <w:lang w:val="en-US" w:eastAsia="zh-CN"/>
        </w:rPr>
        <w:t>第三条【管理原则】</w:t>
      </w:r>
      <w:r>
        <w:rPr>
          <w:rFonts w:hint="eastAsia" w:ascii="宋体" w:hAnsi="宋体" w:eastAsia="宋体" w:cs="宋体"/>
          <w:color w:val="333333"/>
          <w:kern w:val="0"/>
          <w:sz w:val="28"/>
          <w:szCs w:val="28"/>
        </w:rPr>
        <w:t>按照属地化管理、分级负责，谁主管谁负责的原则。</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right="0" w:rightChars="0" w:firstLine="562" w:firstLineChars="200"/>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b/>
          <w:bCs/>
          <w:color w:val="333333"/>
          <w:kern w:val="0"/>
          <w:sz w:val="28"/>
          <w:szCs w:val="28"/>
          <w:lang w:val="en-US" w:eastAsia="zh-CN"/>
        </w:rPr>
        <w:t xml:space="preserve">第四条【实名制管理】 </w:t>
      </w:r>
      <w:r>
        <w:rPr>
          <w:rFonts w:hint="eastAsia" w:ascii="宋体" w:hAnsi="宋体" w:eastAsia="宋体" w:cs="宋体"/>
          <w:color w:val="333333"/>
          <w:kern w:val="0"/>
          <w:sz w:val="28"/>
          <w:szCs w:val="28"/>
          <w:lang w:val="en-US" w:eastAsia="zh-CN"/>
        </w:rPr>
        <w:t>本办法所称实名制管理是指以实名制管理信息系统（黑龙江省施工现场信息化管理平台）为载体，采集施工现场人员的基本信息、从业记录、信用记录等信息，落实企业责任，对施工现场企业和人员进行信息化管理的制度。</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right="0" w:rightChars="0" w:firstLine="562" w:firstLineChars="200"/>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b/>
          <w:bCs/>
          <w:color w:val="333333"/>
          <w:kern w:val="0"/>
          <w:sz w:val="28"/>
          <w:szCs w:val="28"/>
          <w:lang w:val="en-US" w:eastAsia="zh-CN"/>
        </w:rPr>
        <w:t>第五条【企业和人员】</w:t>
      </w:r>
      <w:r>
        <w:rPr>
          <w:rFonts w:hint="eastAsia" w:ascii="宋体" w:hAnsi="宋体" w:eastAsia="宋体" w:cs="宋体"/>
          <w:color w:val="333333"/>
          <w:kern w:val="0"/>
          <w:sz w:val="28"/>
          <w:szCs w:val="28"/>
          <w:lang w:val="en-US" w:eastAsia="zh-CN"/>
        </w:rPr>
        <w:t>本办法所称建筑用工企业是指直接使用自有建筑工人（农民工）的承包企业和建筑劳务企业。</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left="0" w:leftChars="0" w:right="0" w:rightChars="0" w:firstLine="480"/>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color w:val="333333"/>
          <w:kern w:val="0"/>
          <w:sz w:val="28"/>
          <w:szCs w:val="28"/>
          <w:lang w:val="en-US" w:eastAsia="zh-CN"/>
        </w:rPr>
        <w:t>总承包企业是指工程总承包、施工总承包企业和直接承包建设单位发包工程的专业承包企业。</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right="0" w:rightChars="0" w:firstLine="560" w:firstLineChars="200"/>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color w:val="333333"/>
          <w:kern w:val="0"/>
          <w:sz w:val="28"/>
          <w:szCs w:val="28"/>
          <w:lang w:val="en-US" w:eastAsia="zh-CN"/>
        </w:rPr>
        <w:t>施工现场人员是指建筑工人（农民工）和施工管理人员。施工管理人员包括项目负责人、</w:t>
      </w:r>
      <w:r>
        <w:rPr>
          <w:rFonts w:hint="eastAsia" w:ascii="宋体" w:hAnsi="宋体" w:eastAsia="宋体" w:cs="宋体"/>
          <w:color w:val="333333"/>
          <w:kern w:val="0"/>
          <w:sz w:val="28"/>
          <w:szCs w:val="28"/>
        </w:rPr>
        <w:t>技术负责人</w:t>
      </w:r>
      <w:r>
        <w:rPr>
          <w:rFonts w:hint="eastAsia" w:ascii="宋体" w:hAnsi="宋体" w:eastAsia="宋体" w:cs="宋体"/>
          <w:color w:val="333333"/>
          <w:kern w:val="0"/>
          <w:sz w:val="28"/>
          <w:szCs w:val="28"/>
          <w:lang w:eastAsia="zh-CN"/>
        </w:rPr>
        <w:t>、</w:t>
      </w:r>
      <w:r>
        <w:rPr>
          <w:rFonts w:hint="eastAsia" w:ascii="宋体" w:hAnsi="宋体" w:eastAsia="宋体" w:cs="宋体"/>
          <w:color w:val="333333"/>
          <w:kern w:val="0"/>
          <w:sz w:val="28"/>
          <w:szCs w:val="28"/>
          <w:lang w:val="en-US" w:eastAsia="zh-CN"/>
        </w:rPr>
        <w:t>质量负责人、安全负责人和项目总监理工程师或总监代表、专业监理工程师等项目现场配备的管理人员。</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snapToGrid/>
        <w:spacing w:beforeAutospacing="0" w:afterAutospacing="0" w:line="580" w:lineRule="exact"/>
        <w:ind w:left="150" w:right="0" w:firstLine="2811" w:firstLineChars="1000"/>
        <w:jc w:val="both"/>
        <w:textAlignment w:val="auto"/>
        <w:rPr>
          <w:rStyle w:val="9"/>
          <w:rFonts w:hint="eastAsia" w:ascii="宋体" w:hAnsi="宋体" w:eastAsia="宋体" w:cs="宋体"/>
          <w:b/>
          <w:bCs w:val="0"/>
          <w:i w:val="0"/>
          <w:color w:val="484848"/>
          <w:kern w:val="0"/>
          <w:sz w:val="28"/>
          <w:szCs w:val="28"/>
          <w:lang w:val="en-US" w:eastAsia="zh-CN" w:bidi="ar"/>
        </w:rPr>
      </w:pPr>
      <w:r>
        <w:rPr>
          <w:rStyle w:val="9"/>
          <w:rFonts w:hint="eastAsia" w:ascii="宋体" w:hAnsi="宋体" w:eastAsia="宋体" w:cs="宋体"/>
          <w:b/>
          <w:bCs w:val="0"/>
          <w:i w:val="0"/>
          <w:color w:val="484848"/>
          <w:kern w:val="0"/>
          <w:sz w:val="28"/>
          <w:szCs w:val="28"/>
          <w:lang w:val="en-US" w:eastAsia="zh-CN" w:bidi="ar"/>
        </w:rPr>
        <w:t>第二章  管理职责</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right="0" w:rightChars="0" w:firstLine="562" w:firstLineChars="200"/>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b/>
          <w:bCs/>
          <w:color w:val="333333"/>
          <w:kern w:val="0"/>
          <w:sz w:val="28"/>
          <w:szCs w:val="28"/>
          <w:lang w:val="en-US" w:eastAsia="zh-CN"/>
        </w:rPr>
        <w:t>第六条</w:t>
      </w:r>
      <w:r>
        <w:rPr>
          <w:rFonts w:hint="eastAsia" w:ascii="宋体" w:hAnsi="宋体" w:eastAsia="宋体" w:cs="宋体"/>
          <w:b/>
          <w:bCs/>
          <w:color w:val="333333"/>
          <w:kern w:val="0"/>
          <w:sz w:val="28"/>
          <w:szCs w:val="28"/>
          <w:lang w:eastAsia="zh-CN"/>
        </w:rPr>
        <w:t>【</w:t>
      </w:r>
      <w:r>
        <w:rPr>
          <w:rFonts w:hint="eastAsia" w:ascii="宋体" w:hAnsi="宋体" w:eastAsia="宋体" w:cs="宋体"/>
          <w:b/>
          <w:bCs/>
          <w:color w:val="333333"/>
          <w:kern w:val="0"/>
          <w:sz w:val="28"/>
          <w:szCs w:val="28"/>
          <w:lang w:val="en-US" w:eastAsia="zh-CN"/>
        </w:rPr>
        <w:t>职责分工</w:t>
      </w:r>
      <w:r>
        <w:rPr>
          <w:rFonts w:hint="eastAsia" w:ascii="宋体" w:hAnsi="宋体" w:eastAsia="宋体" w:cs="宋体"/>
          <w:b/>
          <w:bCs/>
          <w:color w:val="333333"/>
          <w:kern w:val="0"/>
          <w:sz w:val="28"/>
          <w:szCs w:val="28"/>
          <w:lang w:eastAsia="zh-CN"/>
        </w:rPr>
        <w:t>】</w:t>
      </w:r>
      <w:r>
        <w:rPr>
          <w:rFonts w:hint="eastAsia" w:ascii="宋体" w:hAnsi="宋体" w:eastAsia="宋体" w:cs="宋体"/>
          <w:color w:val="333333"/>
          <w:kern w:val="0"/>
          <w:sz w:val="28"/>
          <w:szCs w:val="28"/>
          <w:lang w:val="en-US" w:eastAsia="zh-CN"/>
        </w:rPr>
        <w:t xml:space="preserve"> 黑龙江省住房和城乡建设厅负责对本省行政区域内房屋建筑和市政工程项目实名制管理工作进行指导和监督。</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right="0" w:rightChars="0" w:firstLine="560" w:firstLineChars="200"/>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color w:val="333333"/>
          <w:kern w:val="0"/>
          <w:sz w:val="28"/>
          <w:szCs w:val="28"/>
          <w:lang w:val="en-US" w:eastAsia="zh-CN"/>
        </w:rPr>
        <w:t>各地市住建局负责对本行政区域内实名制管理工作实施指导和监管，对本行政区域内建筑企业和施工现场人员实名制管理情况开展日常监督检查。</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right="0" w:rightChars="0" w:firstLine="562" w:firstLineChars="200"/>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b/>
          <w:bCs/>
          <w:color w:val="333333"/>
          <w:kern w:val="0"/>
          <w:sz w:val="28"/>
          <w:szCs w:val="28"/>
          <w:lang w:val="en-US" w:eastAsia="zh-CN"/>
        </w:rPr>
        <w:t>第七条</w:t>
      </w:r>
      <w:r>
        <w:rPr>
          <w:rFonts w:hint="eastAsia" w:ascii="宋体" w:hAnsi="宋体" w:eastAsia="宋体" w:cs="宋体"/>
          <w:b/>
          <w:bCs/>
          <w:color w:val="333333"/>
          <w:kern w:val="0"/>
          <w:sz w:val="28"/>
          <w:szCs w:val="28"/>
          <w:lang w:eastAsia="zh-CN"/>
        </w:rPr>
        <w:t>【</w:t>
      </w:r>
      <w:r>
        <w:rPr>
          <w:rFonts w:hint="eastAsia" w:ascii="宋体" w:hAnsi="宋体" w:eastAsia="宋体" w:cs="宋体"/>
          <w:b/>
          <w:bCs/>
          <w:color w:val="333333"/>
          <w:kern w:val="0"/>
          <w:sz w:val="28"/>
          <w:szCs w:val="28"/>
          <w:lang w:val="en-US" w:eastAsia="zh-CN"/>
        </w:rPr>
        <w:t>参建单位职责</w:t>
      </w:r>
      <w:r>
        <w:rPr>
          <w:rFonts w:hint="eastAsia" w:ascii="宋体" w:hAnsi="宋体" w:eastAsia="宋体" w:cs="宋体"/>
          <w:b/>
          <w:bCs/>
          <w:color w:val="333333"/>
          <w:kern w:val="0"/>
          <w:sz w:val="28"/>
          <w:szCs w:val="28"/>
          <w:lang w:eastAsia="zh-CN"/>
        </w:rPr>
        <w:t>】</w:t>
      </w:r>
      <w:r>
        <w:rPr>
          <w:rFonts w:hint="eastAsia" w:ascii="宋体" w:hAnsi="宋体" w:eastAsia="宋体" w:cs="宋体"/>
          <w:color w:val="333333"/>
          <w:kern w:val="0"/>
          <w:sz w:val="28"/>
          <w:szCs w:val="28"/>
          <w:lang w:val="en-US" w:eastAsia="zh-CN"/>
        </w:rPr>
        <w:t>建设单位负责协调、督促和检查总承包企业、监理企业落实工程项目实名制管理的各项规定和措施。</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right="0" w:rightChars="0" w:firstLine="560" w:firstLineChars="200"/>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color w:val="333333"/>
          <w:kern w:val="0"/>
          <w:sz w:val="28"/>
          <w:szCs w:val="28"/>
          <w:lang w:val="en-US" w:eastAsia="zh-CN"/>
        </w:rPr>
        <w:t>总承包企业对所承接工程项目的实名制管理负总责。负责配置实名制管理相关硬件设施；负责施工现场人员实名制信息的登记等，并将施工现场人员相关信息及时上传至施工现场信息化管理</w:t>
      </w:r>
      <w:r>
        <w:rPr>
          <w:rFonts w:hint="eastAsia" w:ascii="宋体" w:hAnsi="宋体" w:eastAsia="宋体" w:cs="宋体"/>
          <w:color w:val="333333"/>
          <w:kern w:val="0"/>
          <w:sz w:val="28"/>
          <w:szCs w:val="28"/>
        </w:rPr>
        <w:t>平台</w:t>
      </w:r>
      <w:r>
        <w:rPr>
          <w:rFonts w:hint="eastAsia" w:ascii="宋体" w:hAnsi="宋体" w:eastAsia="宋体" w:cs="宋体"/>
          <w:color w:val="333333"/>
          <w:kern w:val="0"/>
          <w:sz w:val="28"/>
          <w:szCs w:val="28"/>
          <w:lang w:eastAsia="zh-CN"/>
        </w:rPr>
        <w:t>（</w:t>
      </w:r>
      <w:r>
        <w:rPr>
          <w:rFonts w:hint="eastAsia" w:ascii="宋体" w:hAnsi="宋体" w:eastAsia="宋体" w:cs="宋体"/>
          <w:color w:val="333333"/>
          <w:kern w:val="0"/>
          <w:sz w:val="28"/>
          <w:szCs w:val="28"/>
          <w:lang w:val="en-US" w:eastAsia="zh-CN"/>
        </w:rPr>
        <w:t>以下简称平台</w:t>
      </w:r>
      <w:r>
        <w:rPr>
          <w:rFonts w:hint="eastAsia" w:ascii="宋体" w:hAnsi="宋体" w:eastAsia="宋体" w:cs="宋体"/>
          <w:color w:val="333333"/>
          <w:kern w:val="0"/>
          <w:sz w:val="28"/>
          <w:szCs w:val="28"/>
          <w:lang w:eastAsia="zh-CN"/>
        </w:rPr>
        <w:t>）</w:t>
      </w:r>
      <w:r>
        <w:rPr>
          <w:rFonts w:hint="eastAsia" w:ascii="宋体" w:hAnsi="宋体" w:eastAsia="宋体" w:cs="宋体"/>
          <w:color w:val="333333"/>
          <w:kern w:val="0"/>
          <w:sz w:val="28"/>
          <w:szCs w:val="28"/>
          <w:lang w:val="en-US" w:eastAsia="zh-CN"/>
        </w:rPr>
        <w:t>，对上传信息的真实准确性负责。</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right="0" w:rightChars="0" w:firstLine="560" w:firstLineChars="200"/>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color w:val="333333"/>
          <w:kern w:val="0"/>
          <w:sz w:val="28"/>
          <w:szCs w:val="28"/>
          <w:lang w:val="en-US" w:eastAsia="zh-CN"/>
        </w:rPr>
        <w:t>建筑用工企业应落实实名制管理责任，负责对本企业的施工现场人员信息进行采集、核实，对所采集信息的真实准确性负责。</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snapToGrid/>
        <w:spacing w:beforeAutospacing="0" w:afterAutospacing="0" w:line="580" w:lineRule="exact"/>
        <w:ind w:left="150" w:right="0" w:firstLine="2811" w:firstLineChars="1000"/>
        <w:jc w:val="both"/>
        <w:textAlignment w:val="auto"/>
        <w:rPr>
          <w:rStyle w:val="9"/>
          <w:rFonts w:hint="eastAsia" w:ascii="宋体" w:hAnsi="宋体" w:eastAsia="宋体" w:cs="宋体"/>
          <w:i w:val="0"/>
          <w:color w:val="484848"/>
          <w:kern w:val="0"/>
          <w:sz w:val="28"/>
          <w:szCs w:val="28"/>
          <w:lang w:val="en-US" w:eastAsia="zh-CN" w:bidi="ar"/>
        </w:rPr>
      </w:pPr>
      <w:r>
        <w:rPr>
          <w:rStyle w:val="9"/>
          <w:rFonts w:hint="eastAsia" w:ascii="宋体" w:hAnsi="宋体" w:eastAsia="宋体" w:cs="宋体"/>
          <w:b/>
          <w:bCs w:val="0"/>
          <w:i w:val="0"/>
          <w:color w:val="484848"/>
          <w:kern w:val="0"/>
          <w:sz w:val="28"/>
          <w:szCs w:val="28"/>
          <w:lang w:val="en-US" w:eastAsia="zh-CN" w:bidi="ar"/>
        </w:rPr>
        <w:t>第三章   管理要求</w:t>
      </w:r>
    </w:p>
    <w:p>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80" w:lineRule="exact"/>
        <w:ind w:right="0" w:rightChars="0" w:firstLine="562" w:firstLineChars="200"/>
        <w:jc w:val="left"/>
        <w:textAlignment w:val="auto"/>
        <w:outlineLvl w:val="9"/>
        <w:rPr>
          <w:rFonts w:hint="eastAsia" w:ascii="宋体" w:hAnsi="宋体" w:eastAsia="宋体" w:cs="宋体"/>
          <w:color w:val="333333"/>
          <w:kern w:val="0"/>
          <w:sz w:val="28"/>
          <w:szCs w:val="28"/>
        </w:rPr>
      </w:pPr>
      <w:r>
        <w:rPr>
          <w:rFonts w:hint="eastAsia" w:ascii="宋体" w:hAnsi="宋体" w:eastAsia="宋体" w:cs="宋体"/>
          <w:b/>
          <w:bCs/>
          <w:color w:val="333333"/>
          <w:kern w:val="0"/>
          <w:sz w:val="28"/>
          <w:szCs w:val="28"/>
          <w:lang w:val="en-US" w:eastAsia="zh-CN"/>
        </w:rPr>
        <w:t xml:space="preserve">第八条 </w:t>
      </w:r>
      <w:r>
        <w:rPr>
          <w:rFonts w:hint="eastAsia" w:ascii="宋体" w:hAnsi="宋体" w:eastAsia="宋体" w:cs="宋体"/>
          <w:b/>
          <w:bCs/>
          <w:color w:val="333333"/>
          <w:kern w:val="0"/>
          <w:sz w:val="28"/>
          <w:szCs w:val="28"/>
          <w:lang w:eastAsia="zh-CN"/>
        </w:rPr>
        <w:t>【</w:t>
      </w:r>
      <w:r>
        <w:rPr>
          <w:rFonts w:hint="eastAsia" w:ascii="宋体" w:hAnsi="宋体" w:eastAsia="宋体" w:cs="宋体"/>
          <w:b/>
          <w:bCs/>
          <w:color w:val="333333"/>
          <w:kern w:val="0"/>
          <w:sz w:val="28"/>
          <w:szCs w:val="28"/>
          <w:lang w:val="en-US" w:eastAsia="zh-CN"/>
        </w:rPr>
        <w:t>农民工实名制</w:t>
      </w:r>
      <w:r>
        <w:rPr>
          <w:rFonts w:hint="eastAsia" w:ascii="宋体" w:hAnsi="宋体" w:eastAsia="宋体" w:cs="宋体"/>
          <w:b/>
          <w:bCs/>
          <w:color w:val="333333"/>
          <w:kern w:val="0"/>
          <w:sz w:val="28"/>
          <w:szCs w:val="28"/>
          <w:lang w:eastAsia="zh-CN"/>
        </w:rPr>
        <w:t>】</w:t>
      </w:r>
      <w:r>
        <w:rPr>
          <w:rFonts w:hint="eastAsia" w:ascii="宋体" w:hAnsi="宋体" w:eastAsia="宋体" w:cs="宋体"/>
          <w:color w:val="333333"/>
          <w:kern w:val="0"/>
          <w:sz w:val="28"/>
          <w:szCs w:val="28"/>
        </w:rPr>
        <w:t>全面落实农民工实名制管理制度。施工现场应设立进出门禁考勤设备，采用人脸、虹膜等生物识别技术对农民工上下</w:t>
      </w:r>
      <w:r>
        <w:rPr>
          <w:rFonts w:hint="eastAsia" w:ascii="宋体" w:hAnsi="宋体" w:eastAsia="宋体" w:cs="宋体"/>
          <w:color w:val="333333"/>
          <w:kern w:val="0"/>
          <w:sz w:val="28"/>
          <w:szCs w:val="28"/>
          <w:lang w:val="en-US" w:eastAsia="zh-CN"/>
        </w:rPr>
        <w:t>班</w:t>
      </w:r>
      <w:r>
        <w:rPr>
          <w:rFonts w:hint="eastAsia" w:ascii="宋体" w:hAnsi="宋体" w:eastAsia="宋体" w:cs="宋体"/>
          <w:color w:val="333333"/>
          <w:kern w:val="0"/>
          <w:sz w:val="28"/>
          <w:szCs w:val="28"/>
        </w:rPr>
        <w:t>考勤管理，数据实时上传平台。不具备封闭式管理项目可采用二维码考勤模式。</w:t>
      </w:r>
    </w:p>
    <w:p>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80" w:lineRule="exact"/>
        <w:ind w:right="0" w:rightChars="0" w:firstLine="562" w:firstLineChars="200"/>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b/>
          <w:bCs/>
          <w:color w:val="333333"/>
          <w:kern w:val="0"/>
          <w:sz w:val="28"/>
          <w:szCs w:val="28"/>
          <w:lang w:val="en-US" w:eastAsia="zh-CN"/>
        </w:rPr>
        <w:t>第九条 【进场考勤】</w:t>
      </w:r>
      <w:r>
        <w:rPr>
          <w:rFonts w:hint="eastAsia" w:ascii="宋体" w:hAnsi="宋体" w:eastAsia="宋体" w:cs="宋体"/>
          <w:color w:val="333333"/>
          <w:kern w:val="0"/>
          <w:sz w:val="28"/>
          <w:szCs w:val="28"/>
          <w:lang w:val="en-US" w:eastAsia="zh-CN"/>
        </w:rPr>
        <w:t>施工管理人员应于监理单位发出开工令前绑定平台。开工后每日应用平台考勤，并</w:t>
      </w:r>
      <w:r>
        <w:rPr>
          <w:rFonts w:hint="eastAsia" w:ascii="宋体" w:hAnsi="宋体" w:eastAsia="宋体" w:cs="宋体"/>
          <w:color w:val="333333"/>
          <w:kern w:val="0"/>
          <w:sz w:val="28"/>
          <w:szCs w:val="28"/>
        </w:rPr>
        <w:t>严格按照</w:t>
      </w:r>
      <w:r>
        <w:rPr>
          <w:rFonts w:hint="eastAsia" w:ascii="宋体" w:hAnsi="宋体" w:eastAsia="宋体" w:cs="宋体"/>
          <w:color w:val="333333"/>
          <w:kern w:val="0"/>
          <w:sz w:val="28"/>
          <w:szCs w:val="28"/>
          <w:lang w:val="en-US" w:eastAsia="zh-CN"/>
        </w:rPr>
        <w:t>投标文件承诺</w:t>
      </w:r>
      <w:r>
        <w:rPr>
          <w:rFonts w:hint="eastAsia" w:ascii="宋体" w:hAnsi="宋体" w:eastAsia="宋体" w:cs="宋体"/>
          <w:color w:val="333333"/>
          <w:kern w:val="0"/>
          <w:sz w:val="28"/>
          <w:szCs w:val="28"/>
        </w:rPr>
        <w:t>人员配备</w:t>
      </w:r>
      <w:r>
        <w:rPr>
          <w:rFonts w:hint="eastAsia" w:ascii="宋体" w:hAnsi="宋体" w:eastAsia="宋体" w:cs="宋体"/>
          <w:color w:val="333333"/>
          <w:kern w:val="0"/>
          <w:sz w:val="28"/>
          <w:szCs w:val="28"/>
          <w:lang w:eastAsia="zh-CN"/>
        </w:rPr>
        <w:t>，</w:t>
      </w:r>
      <w:r>
        <w:rPr>
          <w:rFonts w:hint="eastAsia" w:ascii="宋体" w:hAnsi="宋体" w:eastAsia="宋体" w:cs="宋体"/>
          <w:color w:val="333333"/>
          <w:kern w:val="0"/>
          <w:sz w:val="28"/>
          <w:szCs w:val="28"/>
          <w:lang w:val="en-US" w:eastAsia="zh-CN"/>
        </w:rPr>
        <w:t>无考勤记录的项目管理人员视为未到岗履职。</w:t>
      </w:r>
    </w:p>
    <w:p>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80" w:lineRule="exact"/>
        <w:ind w:right="0" w:rightChars="0" w:firstLine="560" w:firstLineChars="200"/>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color w:val="333333"/>
          <w:kern w:val="0"/>
          <w:sz w:val="28"/>
          <w:szCs w:val="28"/>
          <w:lang w:val="en-US" w:eastAsia="zh-CN"/>
        </w:rPr>
        <w:t>建筑产业工人（农民工）通过实名登记后方可进场，在平台上进行考勤，考勤记录作为获取工资等依据之一。</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left="0" w:leftChars="0" w:right="0" w:rightChars="0" w:firstLine="562" w:firstLineChars="200"/>
        <w:jc w:val="left"/>
        <w:textAlignment w:val="auto"/>
        <w:outlineLvl w:val="9"/>
        <w:rPr>
          <w:rFonts w:hint="eastAsia" w:ascii="宋体" w:hAnsi="宋体" w:eastAsia="宋体" w:cs="宋体"/>
          <w:color w:val="333333"/>
          <w:kern w:val="0"/>
          <w:sz w:val="28"/>
          <w:szCs w:val="28"/>
        </w:rPr>
      </w:pPr>
      <w:r>
        <w:rPr>
          <w:rFonts w:hint="eastAsia" w:ascii="宋体" w:hAnsi="宋体" w:eastAsia="宋体" w:cs="宋体"/>
          <w:b/>
          <w:bCs/>
          <w:color w:val="333333"/>
          <w:kern w:val="0"/>
          <w:sz w:val="28"/>
          <w:szCs w:val="28"/>
          <w:lang w:val="en-US" w:eastAsia="zh-CN"/>
        </w:rPr>
        <w:t>第十条【专用账户】</w:t>
      </w:r>
      <w:r>
        <w:rPr>
          <w:rFonts w:hint="eastAsia" w:ascii="宋体" w:hAnsi="宋体" w:eastAsia="宋体" w:cs="宋体"/>
          <w:color w:val="333333"/>
          <w:kern w:val="0"/>
          <w:sz w:val="28"/>
          <w:szCs w:val="28"/>
        </w:rPr>
        <w:t>全面落实农民工工资专用账户制度。施工总承包企业</w:t>
      </w:r>
      <w:r>
        <w:rPr>
          <w:rFonts w:hint="eastAsia" w:ascii="宋体" w:hAnsi="宋体" w:eastAsia="宋体" w:cs="宋体"/>
          <w:color w:val="333333"/>
          <w:kern w:val="0"/>
          <w:sz w:val="28"/>
          <w:szCs w:val="28"/>
          <w:lang w:val="en-US" w:eastAsia="zh-CN"/>
        </w:rPr>
        <w:t>在</w:t>
      </w:r>
      <w:r>
        <w:rPr>
          <w:rFonts w:hint="eastAsia" w:ascii="宋体" w:hAnsi="宋体" w:eastAsia="宋体" w:cs="宋体"/>
          <w:color w:val="333333"/>
          <w:kern w:val="0"/>
          <w:sz w:val="28"/>
          <w:szCs w:val="28"/>
        </w:rPr>
        <w:t>银行开设农民工工资专用账户，并</w:t>
      </w:r>
      <w:r>
        <w:rPr>
          <w:rFonts w:hint="eastAsia" w:ascii="宋体" w:hAnsi="宋体" w:eastAsia="宋体" w:cs="宋体"/>
          <w:color w:val="333333"/>
          <w:kern w:val="0"/>
          <w:sz w:val="28"/>
          <w:szCs w:val="28"/>
          <w:lang w:val="en-US" w:eastAsia="zh-CN"/>
        </w:rPr>
        <w:t>通过</w:t>
      </w:r>
      <w:r>
        <w:rPr>
          <w:rFonts w:hint="eastAsia" w:ascii="宋体" w:hAnsi="宋体" w:eastAsia="宋体" w:cs="宋体"/>
          <w:color w:val="333333"/>
          <w:kern w:val="0"/>
          <w:sz w:val="28"/>
          <w:szCs w:val="28"/>
        </w:rPr>
        <w:t>平台绑定专户。企业</w:t>
      </w:r>
      <w:r>
        <w:rPr>
          <w:rFonts w:hint="eastAsia" w:ascii="宋体" w:hAnsi="宋体" w:eastAsia="宋体" w:cs="宋体"/>
          <w:color w:val="333333"/>
          <w:kern w:val="0"/>
          <w:sz w:val="28"/>
          <w:szCs w:val="28"/>
          <w:lang w:val="en-US" w:eastAsia="zh-CN"/>
        </w:rPr>
        <w:t>可在银行</w:t>
      </w:r>
      <w:r>
        <w:rPr>
          <w:rFonts w:hint="eastAsia" w:ascii="宋体" w:hAnsi="宋体" w:eastAsia="宋体" w:cs="宋体"/>
          <w:color w:val="333333"/>
          <w:kern w:val="0"/>
          <w:sz w:val="28"/>
          <w:szCs w:val="28"/>
        </w:rPr>
        <w:t>开设一个专户，平台为企业的</w:t>
      </w:r>
      <w:r>
        <w:rPr>
          <w:rFonts w:hint="eastAsia" w:ascii="宋体" w:hAnsi="宋体" w:eastAsia="宋体" w:cs="宋体"/>
          <w:color w:val="333333"/>
          <w:kern w:val="0"/>
          <w:sz w:val="28"/>
          <w:szCs w:val="28"/>
          <w:lang w:val="en-US" w:eastAsia="zh-CN"/>
        </w:rPr>
        <w:t>每个</w:t>
      </w:r>
      <w:r>
        <w:rPr>
          <w:rFonts w:hint="eastAsia" w:ascii="宋体" w:hAnsi="宋体" w:eastAsia="宋体" w:cs="宋体"/>
          <w:color w:val="333333"/>
          <w:kern w:val="0"/>
          <w:sz w:val="28"/>
          <w:szCs w:val="28"/>
        </w:rPr>
        <w:t>在建项目创建二级子专户。</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right="0" w:rightChars="0" w:firstLine="562" w:firstLineChars="200"/>
        <w:jc w:val="left"/>
        <w:textAlignment w:val="auto"/>
        <w:outlineLvl w:val="9"/>
        <w:rPr>
          <w:rFonts w:hint="eastAsia" w:ascii="宋体" w:hAnsi="宋体" w:eastAsia="宋体" w:cs="宋体"/>
          <w:color w:val="333333"/>
          <w:kern w:val="0"/>
          <w:sz w:val="28"/>
          <w:szCs w:val="28"/>
        </w:rPr>
      </w:pPr>
      <w:r>
        <w:rPr>
          <w:rFonts w:hint="eastAsia" w:ascii="宋体" w:hAnsi="宋体" w:eastAsia="宋体" w:cs="宋体"/>
          <w:b/>
          <w:bCs/>
          <w:color w:val="333333"/>
          <w:kern w:val="0"/>
          <w:sz w:val="28"/>
          <w:szCs w:val="28"/>
        </w:rPr>
        <w:t>第</w:t>
      </w:r>
      <w:r>
        <w:rPr>
          <w:rFonts w:hint="eastAsia" w:ascii="宋体" w:hAnsi="宋体" w:eastAsia="宋体" w:cs="宋体"/>
          <w:b/>
          <w:bCs/>
          <w:color w:val="333333"/>
          <w:kern w:val="0"/>
          <w:sz w:val="28"/>
          <w:szCs w:val="28"/>
          <w:lang w:val="en-US" w:eastAsia="zh-CN"/>
        </w:rPr>
        <w:t>十一</w:t>
      </w:r>
      <w:r>
        <w:rPr>
          <w:rFonts w:hint="eastAsia" w:ascii="宋体" w:hAnsi="宋体" w:eastAsia="宋体" w:cs="宋体"/>
          <w:b/>
          <w:bCs/>
          <w:color w:val="333333"/>
          <w:kern w:val="0"/>
          <w:sz w:val="28"/>
          <w:szCs w:val="28"/>
        </w:rPr>
        <w:t>条</w:t>
      </w:r>
      <w:r>
        <w:rPr>
          <w:rFonts w:hint="eastAsia" w:ascii="宋体" w:hAnsi="宋体" w:eastAsia="宋体" w:cs="宋体"/>
          <w:b/>
          <w:bCs/>
          <w:color w:val="333333"/>
          <w:kern w:val="0"/>
          <w:sz w:val="28"/>
          <w:szCs w:val="28"/>
          <w:lang w:eastAsia="zh-CN"/>
        </w:rPr>
        <w:t>【</w:t>
      </w:r>
      <w:r>
        <w:rPr>
          <w:rFonts w:hint="eastAsia" w:ascii="宋体" w:hAnsi="宋体" w:eastAsia="宋体" w:cs="宋体"/>
          <w:b/>
          <w:bCs/>
          <w:color w:val="333333"/>
          <w:kern w:val="0"/>
          <w:sz w:val="28"/>
          <w:szCs w:val="28"/>
          <w:lang w:val="en-US" w:eastAsia="zh-CN"/>
        </w:rPr>
        <w:t>银行代发</w:t>
      </w:r>
      <w:r>
        <w:rPr>
          <w:rFonts w:hint="eastAsia" w:ascii="宋体" w:hAnsi="宋体" w:eastAsia="宋体" w:cs="宋体"/>
          <w:b/>
          <w:bCs/>
          <w:color w:val="333333"/>
          <w:kern w:val="0"/>
          <w:sz w:val="28"/>
          <w:szCs w:val="28"/>
          <w:lang w:eastAsia="zh-CN"/>
        </w:rPr>
        <w:t>】</w:t>
      </w:r>
      <w:r>
        <w:rPr>
          <w:rFonts w:hint="eastAsia" w:ascii="宋体" w:hAnsi="宋体" w:eastAsia="宋体" w:cs="宋体"/>
          <w:b/>
          <w:bCs/>
          <w:color w:val="333333"/>
          <w:kern w:val="0"/>
          <w:sz w:val="28"/>
          <w:szCs w:val="28"/>
          <w:lang w:val="en-US" w:eastAsia="zh-CN"/>
        </w:rPr>
        <w:t xml:space="preserve"> </w:t>
      </w:r>
      <w:r>
        <w:rPr>
          <w:rFonts w:hint="eastAsia" w:ascii="宋体" w:hAnsi="宋体" w:eastAsia="宋体" w:cs="宋体"/>
          <w:color w:val="333333"/>
          <w:kern w:val="0"/>
          <w:sz w:val="28"/>
          <w:szCs w:val="28"/>
          <w:lang w:val="en-US" w:eastAsia="zh-CN"/>
        </w:rPr>
        <w:t>推行总包单位通过专用账户委托银行直接向农民工发放工资。当</w:t>
      </w:r>
      <w:r>
        <w:rPr>
          <w:rFonts w:hint="eastAsia" w:ascii="宋体" w:hAnsi="宋体" w:eastAsia="宋体" w:cs="宋体"/>
          <w:color w:val="333333"/>
          <w:kern w:val="0"/>
          <w:sz w:val="28"/>
          <w:szCs w:val="28"/>
        </w:rPr>
        <w:t>月内</w:t>
      </w:r>
      <w:r>
        <w:rPr>
          <w:rFonts w:hint="eastAsia" w:ascii="宋体" w:hAnsi="宋体" w:eastAsia="宋体" w:cs="宋体"/>
          <w:color w:val="333333"/>
          <w:kern w:val="0"/>
          <w:sz w:val="28"/>
          <w:szCs w:val="28"/>
          <w:lang w:val="en-US" w:eastAsia="zh-CN"/>
        </w:rPr>
        <w:t>应通过</w:t>
      </w:r>
      <w:r>
        <w:rPr>
          <w:rFonts w:hint="eastAsia" w:ascii="宋体" w:hAnsi="宋体" w:eastAsia="宋体" w:cs="宋体"/>
          <w:color w:val="333333"/>
          <w:kern w:val="0"/>
          <w:sz w:val="28"/>
          <w:szCs w:val="28"/>
        </w:rPr>
        <w:t>平台完成上月的劳务人员工资发放工作</w:t>
      </w:r>
      <w:r>
        <w:rPr>
          <w:rFonts w:hint="eastAsia" w:ascii="宋体" w:hAnsi="宋体" w:eastAsia="宋体" w:cs="宋体"/>
          <w:color w:val="333333"/>
          <w:kern w:val="0"/>
          <w:sz w:val="28"/>
          <w:szCs w:val="28"/>
          <w:lang w:eastAsia="zh-CN"/>
        </w:rPr>
        <w:t>，</w:t>
      </w:r>
      <w:r>
        <w:rPr>
          <w:rFonts w:hint="eastAsia" w:ascii="宋体" w:hAnsi="宋体" w:eastAsia="宋体" w:cs="宋体"/>
          <w:color w:val="333333"/>
          <w:kern w:val="0"/>
          <w:sz w:val="28"/>
          <w:szCs w:val="28"/>
        </w:rPr>
        <w:t>不满1个月的临时用工人员工资发放也应纳入平台，用工结束之日起5日内由用工单位一次性通过平台付清工资。</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right="0" w:rightChars="0" w:firstLine="562" w:firstLineChars="200"/>
        <w:jc w:val="left"/>
        <w:textAlignment w:val="auto"/>
        <w:outlineLvl w:val="9"/>
        <w:rPr>
          <w:rFonts w:hint="eastAsia" w:ascii="宋体" w:hAnsi="宋体" w:eastAsia="宋体" w:cs="宋体"/>
          <w:color w:val="333333"/>
          <w:kern w:val="0"/>
          <w:sz w:val="28"/>
          <w:szCs w:val="28"/>
        </w:rPr>
      </w:pPr>
      <w:r>
        <w:rPr>
          <w:rFonts w:hint="eastAsia" w:ascii="宋体" w:hAnsi="宋体" w:eastAsia="宋体" w:cs="宋体"/>
          <w:b/>
          <w:bCs/>
          <w:color w:val="333333"/>
          <w:kern w:val="0"/>
          <w:sz w:val="28"/>
          <w:szCs w:val="28"/>
        </w:rPr>
        <w:t>第</w:t>
      </w:r>
      <w:r>
        <w:rPr>
          <w:rFonts w:hint="eastAsia" w:ascii="宋体" w:hAnsi="宋体" w:eastAsia="宋体" w:cs="宋体"/>
          <w:b/>
          <w:bCs/>
          <w:color w:val="333333"/>
          <w:kern w:val="0"/>
          <w:sz w:val="28"/>
          <w:szCs w:val="28"/>
          <w:lang w:val="en-US" w:eastAsia="zh-CN"/>
        </w:rPr>
        <w:t>十二</w:t>
      </w:r>
      <w:r>
        <w:rPr>
          <w:rFonts w:hint="eastAsia" w:ascii="宋体" w:hAnsi="宋体" w:eastAsia="宋体" w:cs="宋体"/>
          <w:b/>
          <w:bCs/>
          <w:color w:val="333333"/>
          <w:kern w:val="0"/>
          <w:sz w:val="28"/>
          <w:szCs w:val="28"/>
        </w:rPr>
        <w:t>条</w:t>
      </w:r>
      <w:r>
        <w:rPr>
          <w:rFonts w:hint="eastAsia" w:ascii="宋体" w:hAnsi="宋体" w:eastAsia="宋体" w:cs="宋体"/>
          <w:b/>
          <w:bCs/>
          <w:color w:val="333333"/>
          <w:kern w:val="0"/>
          <w:sz w:val="28"/>
          <w:szCs w:val="28"/>
          <w:lang w:eastAsia="zh-CN"/>
        </w:rPr>
        <w:t>【</w:t>
      </w:r>
      <w:r>
        <w:rPr>
          <w:rFonts w:hint="eastAsia" w:ascii="宋体" w:hAnsi="宋体" w:eastAsia="宋体" w:cs="宋体"/>
          <w:b/>
          <w:bCs/>
          <w:color w:val="333333"/>
          <w:kern w:val="0"/>
          <w:sz w:val="28"/>
          <w:szCs w:val="28"/>
          <w:lang w:val="en-US" w:eastAsia="zh-CN"/>
        </w:rPr>
        <w:t>按月足额支付工资</w:t>
      </w:r>
      <w:r>
        <w:rPr>
          <w:rFonts w:hint="eastAsia" w:ascii="宋体" w:hAnsi="宋体" w:eastAsia="宋体" w:cs="宋体"/>
          <w:b/>
          <w:bCs/>
          <w:color w:val="333333"/>
          <w:kern w:val="0"/>
          <w:sz w:val="28"/>
          <w:szCs w:val="28"/>
          <w:lang w:eastAsia="zh-CN"/>
        </w:rPr>
        <w:t>】</w:t>
      </w:r>
      <w:r>
        <w:rPr>
          <w:rFonts w:hint="eastAsia" w:ascii="宋体" w:hAnsi="宋体" w:eastAsia="宋体" w:cs="宋体"/>
          <w:color w:val="333333"/>
          <w:kern w:val="0"/>
          <w:sz w:val="28"/>
          <w:szCs w:val="28"/>
        </w:rPr>
        <w:t>实行人工费与工程款分账管理。建设单位按约定及时足额向农民工工资专用账户拨付工程款中的人工费用，人工费用拨付周期不得超过1个月。每月7日前房屋建筑、市政公用工程项目</w:t>
      </w:r>
      <w:r>
        <w:rPr>
          <w:rFonts w:hint="eastAsia" w:ascii="宋体" w:hAnsi="宋体" w:eastAsia="宋体" w:cs="宋体"/>
          <w:color w:val="333333"/>
          <w:kern w:val="0"/>
          <w:sz w:val="28"/>
          <w:szCs w:val="28"/>
          <w:lang w:val="en-US" w:eastAsia="zh-CN"/>
        </w:rPr>
        <w:t>的</w:t>
      </w:r>
      <w:r>
        <w:rPr>
          <w:rFonts w:hint="eastAsia" w:ascii="宋体" w:hAnsi="宋体" w:eastAsia="宋体" w:cs="宋体"/>
          <w:color w:val="333333"/>
          <w:kern w:val="0"/>
          <w:sz w:val="28"/>
          <w:szCs w:val="28"/>
        </w:rPr>
        <w:t>建设单位应将不低于上月工程产值20%、15%的</w:t>
      </w:r>
      <w:r>
        <w:rPr>
          <w:rFonts w:hint="eastAsia" w:ascii="宋体" w:hAnsi="宋体" w:eastAsia="宋体" w:cs="宋体"/>
          <w:color w:val="333333"/>
          <w:kern w:val="0"/>
          <w:sz w:val="28"/>
          <w:szCs w:val="28"/>
          <w:lang w:val="en-US" w:eastAsia="zh-CN"/>
        </w:rPr>
        <w:t>人工费</w:t>
      </w:r>
      <w:r>
        <w:rPr>
          <w:rFonts w:hint="eastAsia" w:ascii="宋体" w:hAnsi="宋体" w:eastAsia="宋体" w:cs="宋体"/>
          <w:color w:val="333333"/>
          <w:kern w:val="0"/>
          <w:sz w:val="28"/>
          <w:szCs w:val="28"/>
        </w:rPr>
        <w:t>拨付至农民工工资专用账户。</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left="0" w:leftChars="0" w:right="0" w:rightChars="0" w:firstLine="672"/>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b/>
          <w:bCs/>
          <w:color w:val="333333"/>
          <w:kern w:val="0"/>
          <w:sz w:val="28"/>
          <w:szCs w:val="28"/>
        </w:rPr>
        <w:t>第</w:t>
      </w:r>
      <w:r>
        <w:rPr>
          <w:rFonts w:hint="eastAsia" w:ascii="宋体" w:hAnsi="宋体" w:eastAsia="宋体" w:cs="宋体"/>
          <w:b/>
          <w:bCs/>
          <w:color w:val="333333"/>
          <w:kern w:val="0"/>
          <w:sz w:val="28"/>
          <w:szCs w:val="28"/>
          <w:lang w:val="en-US" w:eastAsia="zh-CN"/>
        </w:rPr>
        <w:t>十三</w:t>
      </w:r>
      <w:r>
        <w:rPr>
          <w:rFonts w:hint="eastAsia" w:ascii="宋体" w:hAnsi="宋体" w:eastAsia="宋体" w:cs="宋体"/>
          <w:b/>
          <w:bCs/>
          <w:color w:val="333333"/>
          <w:kern w:val="0"/>
          <w:sz w:val="28"/>
          <w:szCs w:val="28"/>
        </w:rPr>
        <w:t>条</w:t>
      </w:r>
      <w:r>
        <w:rPr>
          <w:rFonts w:hint="eastAsia" w:ascii="宋体" w:hAnsi="宋体" w:eastAsia="宋体" w:cs="宋体"/>
          <w:b/>
          <w:bCs/>
          <w:color w:val="333333"/>
          <w:kern w:val="0"/>
          <w:sz w:val="28"/>
          <w:szCs w:val="28"/>
          <w:lang w:val="en-US" w:eastAsia="zh-CN"/>
        </w:rPr>
        <w:t>【管理人员变更】</w:t>
      </w:r>
      <w:r>
        <w:rPr>
          <w:rFonts w:hint="eastAsia" w:ascii="宋体" w:hAnsi="宋体" w:eastAsia="宋体" w:cs="宋体"/>
          <w:color w:val="333333"/>
          <w:kern w:val="0"/>
          <w:sz w:val="28"/>
          <w:szCs w:val="28"/>
          <w:lang w:val="en-US" w:eastAsia="zh-CN"/>
        </w:rPr>
        <w:t>项目实施过程中，项目经理、</w:t>
      </w:r>
      <w:r>
        <w:rPr>
          <w:rFonts w:hint="eastAsia" w:ascii="宋体" w:hAnsi="宋体" w:eastAsia="宋体" w:cs="宋体"/>
          <w:color w:val="333333"/>
          <w:kern w:val="0"/>
          <w:sz w:val="28"/>
          <w:szCs w:val="28"/>
        </w:rPr>
        <w:t>技术负责人员</w:t>
      </w:r>
      <w:r>
        <w:rPr>
          <w:rFonts w:hint="eastAsia" w:ascii="宋体" w:hAnsi="宋体" w:eastAsia="宋体" w:cs="宋体"/>
          <w:color w:val="333333"/>
          <w:kern w:val="0"/>
          <w:sz w:val="28"/>
          <w:szCs w:val="28"/>
          <w:lang w:eastAsia="zh-CN"/>
        </w:rPr>
        <w:t>、</w:t>
      </w:r>
      <w:r>
        <w:rPr>
          <w:rFonts w:hint="eastAsia" w:ascii="宋体" w:hAnsi="宋体" w:eastAsia="宋体" w:cs="宋体"/>
          <w:color w:val="333333"/>
          <w:kern w:val="0"/>
          <w:sz w:val="28"/>
          <w:szCs w:val="28"/>
        </w:rPr>
        <w:t>质量员、安全员</w:t>
      </w:r>
      <w:r>
        <w:rPr>
          <w:rFonts w:hint="eastAsia" w:ascii="宋体" w:hAnsi="宋体" w:eastAsia="宋体" w:cs="宋体"/>
          <w:color w:val="333333"/>
          <w:kern w:val="0"/>
          <w:sz w:val="28"/>
          <w:szCs w:val="28"/>
          <w:lang w:eastAsia="zh-CN"/>
        </w:rPr>
        <w:t>，</w:t>
      </w:r>
      <w:r>
        <w:rPr>
          <w:rFonts w:hint="eastAsia" w:ascii="宋体" w:hAnsi="宋体" w:eastAsia="宋体" w:cs="宋体"/>
          <w:color w:val="333333"/>
          <w:kern w:val="0"/>
          <w:sz w:val="28"/>
          <w:szCs w:val="28"/>
          <w:lang w:val="en-US" w:eastAsia="zh-CN"/>
        </w:rPr>
        <w:t>总监理工程师或总监代表、专业监理工程师等人员不得随意变更，对擅自变更和撤销的按合同违约处理。</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Autospacing="0" w:afterAutospacing="0" w:line="580" w:lineRule="exact"/>
        <w:ind w:left="60" w:right="60" w:firstLine="562" w:firstLineChars="200"/>
        <w:jc w:val="left"/>
        <w:textAlignment w:val="auto"/>
        <w:rPr>
          <w:rFonts w:hint="eastAsia" w:ascii="宋体" w:hAnsi="宋体" w:eastAsia="宋体" w:cs="宋体"/>
          <w:color w:val="333333"/>
          <w:kern w:val="0"/>
          <w:sz w:val="28"/>
          <w:szCs w:val="28"/>
          <w:lang w:val="en-US" w:eastAsia="zh-CN"/>
        </w:rPr>
      </w:pPr>
      <w:r>
        <w:rPr>
          <w:rFonts w:hint="eastAsia" w:ascii="宋体" w:hAnsi="宋体" w:eastAsia="宋体" w:cs="宋体"/>
          <w:b/>
          <w:bCs/>
          <w:color w:val="333333"/>
          <w:kern w:val="0"/>
          <w:sz w:val="28"/>
          <w:szCs w:val="28"/>
          <w:lang w:val="en-US" w:eastAsia="zh-CN"/>
        </w:rPr>
        <w:t>第十四条【变更流程】</w:t>
      </w:r>
      <w:r>
        <w:rPr>
          <w:rFonts w:hint="eastAsia" w:ascii="宋体" w:hAnsi="宋体" w:eastAsia="宋体" w:cs="宋体"/>
          <w:color w:val="333333"/>
          <w:kern w:val="0"/>
          <w:sz w:val="28"/>
          <w:szCs w:val="28"/>
          <w:lang w:val="en-US" w:eastAsia="zh-CN"/>
        </w:rPr>
        <w:t>人员确需变更的，施工企业报监理单位和建设单位书面同意，报主管部门报备。监理单位报建设单位书面同意，报主管部门报备。</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Autospacing="0" w:afterAutospacing="0" w:line="580" w:lineRule="exact"/>
        <w:ind w:left="60" w:right="60" w:firstLine="560" w:firstLineChars="200"/>
        <w:jc w:val="left"/>
        <w:textAlignment w:val="auto"/>
        <w:rPr>
          <w:rFonts w:hint="eastAsia" w:ascii="宋体" w:hAnsi="宋体" w:eastAsia="宋体" w:cs="宋体"/>
          <w:color w:val="333333"/>
          <w:kern w:val="0"/>
          <w:sz w:val="28"/>
          <w:szCs w:val="28"/>
          <w:lang w:val="en-US" w:eastAsia="zh-CN"/>
        </w:rPr>
      </w:pPr>
      <w:r>
        <w:rPr>
          <w:rFonts w:hint="eastAsia" w:ascii="宋体" w:hAnsi="宋体" w:eastAsia="宋体" w:cs="宋体"/>
          <w:color w:val="333333"/>
          <w:kern w:val="0"/>
          <w:sz w:val="28"/>
          <w:szCs w:val="28"/>
          <w:lang w:val="en-US" w:eastAsia="zh-CN"/>
        </w:rPr>
        <w:t>被更换的施工项目负责人，自变更之日起至工程竣工验收合格之日或自变更之日起连续150日不得参加任何工程的发承包。监理单位变更的监理人员30日后方可承揽新的监理业务。</w:t>
      </w:r>
    </w:p>
    <w:p>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80" w:lineRule="exact"/>
        <w:ind w:right="0" w:rightChars="0" w:firstLine="562" w:firstLineChars="200"/>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b/>
          <w:bCs/>
          <w:color w:val="333333"/>
          <w:kern w:val="0"/>
          <w:sz w:val="28"/>
          <w:szCs w:val="28"/>
          <w:lang w:val="en-US" w:eastAsia="zh-CN"/>
        </w:rPr>
        <w:t>第十五条【变更条件】</w:t>
      </w:r>
      <w:r>
        <w:rPr>
          <w:rFonts w:hint="eastAsia" w:ascii="宋体" w:hAnsi="宋体" w:eastAsia="宋体" w:cs="宋体"/>
          <w:color w:val="333333"/>
          <w:kern w:val="0"/>
          <w:sz w:val="28"/>
          <w:szCs w:val="28"/>
          <w:lang w:val="en-US" w:eastAsia="zh-CN"/>
        </w:rPr>
        <w:t>项目确需变更人员，应符合以下条件： </w:t>
      </w:r>
    </w:p>
    <w:p>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80" w:lineRule="exact"/>
        <w:ind w:right="0" w:rightChars="0" w:firstLine="560" w:firstLineChars="200"/>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color w:val="333333"/>
          <w:kern w:val="0"/>
          <w:sz w:val="28"/>
          <w:szCs w:val="28"/>
          <w:lang w:val="en-US" w:eastAsia="zh-CN"/>
        </w:rPr>
        <w:t>1.一个项目原则上变更人员数量不得高于中标通知书组织机构人员或投标文件承诺派驻项目人员的30%或者合同约定变更人数。</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left="0" w:leftChars="0" w:right="0" w:rightChars="0" w:firstLine="672"/>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color w:val="333333"/>
          <w:kern w:val="0"/>
          <w:sz w:val="28"/>
          <w:szCs w:val="28"/>
          <w:lang w:val="en-US" w:eastAsia="zh-CN"/>
        </w:rPr>
        <w:t>2.变更后的人员须为本公司人员且与变更前的人员资格专业相同，执业资格等级不得低于变更前人员执业资格等级。</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left="0" w:leftChars="0" w:right="0" w:rightChars="0" w:firstLine="672"/>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b/>
          <w:bCs/>
          <w:color w:val="333333"/>
          <w:kern w:val="0"/>
          <w:sz w:val="28"/>
          <w:szCs w:val="28"/>
          <w:lang w:val="en-US" w:eastAsia="zh-CN"/>
        </w:rPr>
        <w:t>第十六条【退场确认】</w:t>
      </w:r>
      <w:r>
        <w:rPr>
          <w:rFonts w:hint="eastAsia" w:ascii="宋体" w:hAnsi="宋体" w:eastAsia="宋体" w:cs="宋体"/>
          <w:color w:val="333333"/>
          <w:kern w:val="0"/>
          <w:sz w:val="28"/>
          <w:szCs w:val="28"/>
          <w:lang w:val="en-US" w:eastAsia="zh-CN"/>
        </w:rPr>
        <w:t>监理单位在平台上提交竣工备案，建设单位同意后，施工管理人员在平台解绑退场。</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left="0" w:leftChars="0" w:right="0" w:rightChars="0" w:firstLine="672"/>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color w:val="333333"/>
          <w:kern w:val="0"/>
          <w:sz w:val="28"/>
          <w:szCs w:val="28"/>
          <w:lang w:val="en-US" w:eastAsia="zh-CN"/>
        </w:rPr>
        <w:t>分部分项工程完工后，经过用人企业确认建筑工人（农民工）支付完毕、无欠薪等问题，用人企业核准，建筑工人（农民工）可退场。</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snapToGrid/>
        <w:spacing w:beforeAutospacing="0" w:afterAutospacing="0" w:line="580" w:lineRule="exact"/>
        <w:ind w:left="150" w:right="0"/>
        <w:jc w:val="center"/>
        <w:textAlignment w:val="auto"/>
        <w:rPr>
          <w:rStyle w:val="9"/>
          <w:rFonts w:hint="eastAsia" w:ascii="宋体" w:hAnsi="宋体" w:eastAsia="宋体" w:cs="宋体"/>
          <w:b/>
          <w:bCs w:val="0"/>
          <w:i w:val="0"/>
          <w:color w:val="484848"/>
          <w:kern w:val="0"/>
          <w:sz w:val="28"/>
          <w:szCs w:val="28"/>
          <w:lang w:val="en-US" w:eastAsia="zh-CN" w:bidi="ar"/>
        </w:rPr>
      </w:pPr>
      <w:r>
        <w:rPr>
          <w:rStyle w:val="9"/>
          <w:rFonts w:hint="eastAsia" w:ascii="宋体" w:hAnsi="宋体" w:eastAsia="宋体" w:cs="宋体"/>
          <w:b/>
          <w:bCs w:val="0"/>
          <w:i w:val="0"/>
          <w:color w:val="484848"/>
          <w:kern w:val="0"/>
          <w:sz w:val="28"/>
          <w:szCs w:val="28"/>
          <w:lang w:val="en-US" w:eastAsia="zh-CN" w:bidi="ar"/>
        </w:rPr>
        <w:t xml:space="preserve"> 第四章  监督管理</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snapToGrid/>
        <w:spacing w:beforeAutospacing="0" w:afterAutospacing="0" w:line="580" w:lineRule="exact"/>
        <w:ind w:right="0" w:firstLine="562" w:firstLineChars="200"/>
        <w:jc w:val="left"/>
        <w:textAlignment w:val="auto"/>
        <w:rPr>
          <w:rFonts w:hint="eastAsia" w:ascii="宋体" w:hAnsi="宋体" w:eastAsia="宋体" w:cs="宋体"/>
          <w:color w:val="484848"/>
          <w:sz w:val="28"/>
          <w:szCs w:val="28"/>
        </w:rPr>
      </w:pPr>
      <w:r>
        <w:rPr>
          <w:rFonts w:hint="eastAsia" w:ascii="宋体" w:hAnsi="宋体" w:eastAsia="宋体" w:cs="宋体"/>
          <w:b/>
          <w:bCs/>
          <w:color w:val="333333"/>
          <w:kern w:val="0"/>
          <w:sz w:val="28"/>
          <w:szCs w:val="28"/>
          <w:lang w:val="en-US" w:eastAsia="zh-CN"/>
        </w:rPr>
        <w:t xml:space="preserve">第十七条【监督管理】 </w:t>
      </w:r>
      <w:r>
        <w:rPr>
          <w:rFonts w:hint="eastAsia" w:ascii="宋体" w:hAnsi="宋体" w:eastAsia="宋体" w:cs="宋体"/>
          <w:color w:val="333333"/>
          <w:kern w:val="0"/>
          <w:sz w:val="28"/>
          <w:szCs w:val="28"/>
          <w:lang w:val="en-US" w:eastAsia="zh-CN"/>
        </w:rPr>
        <w:t>黑龙江省住房和城乡建设厅通过平台</w:t>
      </w:r>
      <w:r>
        <w:rPr>
          <w:rFonts w:hint="eastAsia" w:ascii="宋体" w:hAnsi="宋体" w:eastAsia="宋体" w:cs="宋体"/>
          <w:color w:val="333333"/>
          <w:kern w:val="0"/>
          <w:sz w:val="28"/>
          <w:szCs w:val="28"/>
        </w:rPr>
        <w:t>对</w:t>
      </w:r>
      <w:r>
        <w:rPr>
          <w:rFonts w:hint="eastAsia" w:ascii="宋体" w:hAnsi="宋体" w:eastAsia="宋体" w:cs="宋体"/>
          <w:color w:val="333333"/>
          <w:kern w:val="0"/>
          <w:sz w:val="28"/>
          <w:szCs w:val="28"/>
          <w:lang w:val="en-US" w:eastAsia="zh-CN"/>
        </w:rPr>
        <w:t>实名制管理</w:t>
      </w:r>
      <w:r>
        <w:rPr>
          <w:rFonts w:hint="eastAsia" w:ascii="宋体" w:hAnsi="宋体" w:eastAsia="宋体" w:cs="宋体"/>
          <w:color w:val="333333"/>
          <w:kern w:val="0"/>
          <w:sz w:val="28"/>
          <w:szCs w:val="28"/>
        </w:rPr>
        <w:t>情况进行监管。对落实不到位</w:t>
      </w:r>
      <w:r>
        <w:rPr>
          <w:rFonts w:hint="eastAsia" w:ascii="宋体" w:hAnsi="宋体" w:eastAsia="宋体" w:cs="宋体"/>
          <w:color w:val="333333"/>
          <w:kern w:val="0"/>
          <w:sz w:val="28"/>
          <w:szCs w:val="28"/>
          <w:lang w:val="en-US" w:eastAsia="zh-CN"/>
        </w:rPr>
        <w:t>排名后两位的地市及主要领导</w:t>
      </w:r>
      <w:r>
        <w:rPr>
          <w:rFonts w:hint="eastAsia" w:ascii="宋体" w:hAnsi="宋体" w:eastAsia="宋体" w:cs="宋体"/>
          <w:color w:val="333333"/>
          <w:kern w:val="0"/>
          <w:sz w:val="28"/>
          <w:szCs w:val="28"/>
        </w:rPr>
        <w:t>进行约谈，并采取通报等方式</w:t>
      </w:r>
      <w:r>
        <w:rPr>
          <w:rFonts w:hint="eastAsia" w:ascii="宋体" w:hAnsi="宋体" w:eastAsia="宋体" w:cs="宋体"/>
          <w:color w:val="333333"/>
          <w:kern w:val="0"/>
          <w:sz w:val="28"/>
          <w:szCs w:val="28"/>
          <w:lang w:val="en-US" w:eastAsia="zh-CN"/>
        </w:rPr>
        <w:t>将有关情况推送至省治欠保支办及地方政府。</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right="0" w:rightChars="0" w:firstLine="562" w:firstLineChars="200"/>
        <w:jc w:val="left"/>
        <w:textAlignment w:val="auto"/>
        <w:outlineLvl w:val="9"/>
        <w:rPr>
          <w:rFonts w:hint="eastAsia" w:ascii="宋体" w:hAnsi="宋体" w:eastAsia="宋体" w:cs="宋体"/>
          <w:color w:val="333333"/>
          <w:kern w:val="0"/>
          <w:sz w:val="28"/>
          <w:szCs w:val="28"/>
        </w:rPr>
      </w:pPr>
      <w:r>
        <w:rPr>
          <w:rFonts w:hint="eastAsia" w:ascii="宋体" w:hAnsi="宋体" w:eastAsia="宋体" w:cs="宋体"/>
          <w:b/>
          <w:bCs/>
          <w:color w:val="333333"/>
          <w:kern w:val="0"/>
          <w:sz w:val="28"/>
          <w:szCs w:val="28"/>
          <w:lang w:val="en-US" w:eastAsia="zh-CN"/>
        </w:rPr>
        <w:t xml:space="preserve">第十八条【日常监督】 </w:t>
      </w:r>
      <w:r>
        <w:rPr>
          <w:rFonts w:hint="eastAsia" w:ascii="宋体" w:hAnsi="宋体" w:eastAsia="宋体" w:cs="宋体"/>
          <w:color w:val="333333"/>
          <w:kern w:val="0"/>
          <w:sz w:val="28"/>
          <w:szCs w:val="28"/>
          <w:lang w:val="en-US" w:eastAsia="zh-CN"/>
        </w:rPr>
        <w:t>各地市住建局负责对辖区内各施工项目实名制管理工作的日常检查，发现问题应责令相关单位限期整改，</w:t>
      </w:r>
      <w:r>
        <w:rPr>
          <w:rFonts w:hint="eastAsia" w:ascii="宋体" w:hAnsi="宋体" w:eastAsia="宋体" w:cs="宋体"/>
          <w:color w:val="333333"/>
          <w:kern w:val="0"/>
          <w:sz w:val="28"/>
          <w:szCs w:val="28"/>
        </w:rPr>
        <w:t>对</w:t>
      </w:r>
      <w:r>
        <w:rPr>
          <w:rFonts w:hint="eastAsia" w:ascii="宋体" w:hAnsi="宋体" w:eastAsia="宋体" w:cs="宋体"/>
          <w:color w:val="333333"/>
          <w:kern w:val="0"/>
          <w:sz w:val="28"/>
          <w:szCs w:val="28"/>
          <w:lang w:val="en-US" w:eastAsia="zh-CN"/>
        </w:rPr>
        <w:t>整改</w:t>
      </w:r>
      <w:r>
        <w:rPr>
          <w:rFonts w:hint="eastAsia" w:ascii="宋体" w:hAnsi="宋体" w:eastAsia="宋体" w:cs="宋体"/>
          <w:color w:val="333333"/>
          <w:kern w:val="0"/>
          <w:sz w:val="28"/>
          <w:szCs w:val="28"/>
        </w:rPr>
        <w:t>不到位的，按照《保障农民工工资支付条例》相关条款进行处罚。</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right="0" w:rightChars="0" w:firstLine="562" w:firstLineChars="200"/>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b/>
          <w:bCs/>
          <w:color w:val="333333"/>
          <w:kern w:val="0"/>
          <w:sz w:val="28"/>
          <w:szCs w:val="28"/>
          <w:lang w:val="en-US" w:eastAsia="zh-CN"/>
        </w:rPr>
        <w:t>第十九条【建设单位责任</w:t>
      </w:r>
      <w:r>
        <w:rPr>
          <w:rFonts w:hint="eastAsia" w:ascii="宋体" w:hAnsi="宋体" w:eastAsia="宋体" w:cs="宋体"/>
          <w:b/>
          <w:bCs/>
          <w:color w:val="333333"/>
          <w:kern w:val="0"/>
          <w:sz w:val="28"/>
          <w:szCs w:val="28"/>
          <w:lang w:eastAsia="zh-CN"/>
        </w:rPr>
        <w:t>】</w:t>
      </w:r>
      <w:r>
        <w:rPr>
          <w:rFonts w:hint="eastAsia" w:ascii="宋体" w:hAnsi="宋体" w:eastAsia="宋体" w:cs="宋体"/>
          <w:color w:val="333333"/>
          <w:kern w:val="0"/>
          <w:sz w:val="28"/>
          <w:szCs w:val="28"/>
          <w:lang w:val="en-US" w:eastAsia="zh-CN"/>
        </w:rPr>
        <w:t>建设单位不落实实名制管理要求，未在招标文件和工程合同中明确约定实施实名制管理相关事项的，项目所在地住建行政主管部门应责令其改正，拒不整改的，可向社会公示，同时上报全国建筑工人管理服务信息平台。</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left="0" w:leftChars="0" w:right="0" w:rightChars="0" w:firstLine="480"/>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b/>
          <w:bCs/>
          <w:color w:val="333333"/>
          <w:kern w:val="0"/>
          <w:sz w:val="28"/>
          <w:szCs w:val="28"/>
          <w:lang w:val="en-US" w:eastAsia="zh-CN"/>
        </w:rPr>
        <w:t>第二十条【施工单位责任】</w:t>
      </w:r>
      <w:r>
        <w:rPr>
          <w:rFonts w:hint="eastAsia" w:ascii="宋体" w:hAnsi="宋体" w:eastAsia="宋体" w:cs="宋体"/>
          <w:color w:val="333333"/>
          <w:kern w:val="0"/>
          <w:sz w:val="28"/>
          <w:szCs w:val="28"/>
          <w:lang w:val="en-US" w:eastAsia="zh-CN"/>
        </w:rPr>
        <w:t>施工企业有下列情形之一的，项目所在地住建行政主管部门应责令其改正，并记入资质动态监管系统，拒不整改的，可向社会公示，同时上报全国建筑工人管理服务信息平台。</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right="0" w:rightChars="0" w:firstLine="560" w:firstLineChars="200"/>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color w:val="333333"/>
          <w:kern w:val="0"/>
          <w:sz w:val="28"/>
          <w:szCs w:val="28"/>
          <w:lang w:val="en-US" w:eastAsia="zh-CN"/>
        </w:rPr>
        <w:t>（一）未应用黑龙江省施工现场信息化管理平台进行实名制管理的；</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left="0" w:leftChars="0" w:right="0" w:rightChars="0" w:firstLine="480"/>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color w:val="333333"/>
          <w:kern w:val="0"/>
          <w:sz w:val="28"/>
          <w:szCs w:val="28"/>
          <w:lang w:val="en-US" w:eastAsia="zh-CN"/>
        </w:rPr>
        <w:t>（二）允许未在市实名制管理系统中登记的施工现场人员进入施工现场的；</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left="0" w:leftChars="0" w:right="0" w:rightChars="0" w:firstLine="480"/>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color w:val="333333"/>
          <w:kern w:val="0"/>
          <w:sz w:val="28"/>
          <w:szCs w:val="28"/>
          <w:lang w:val="en-US" w:eastAsia="zh-CN"/>
        </w:rPr>
        <w:t>（三）允许未经过培训的建筑工人（农民工）进入施工现场的。</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right="0" w:rightChars="0"/>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color w:val="333333"/>
          <w:kern w:val="0"/>
          <w:sz w:val="28"/>
          <w:szCs w:val="28"/>
          <w:lang w:val="en-US" w:eastAsia="zh-CN"/>
        </w:rPr>
        <w:t>　　</w:t>
      </w:r>
      <w:r>
        <w:rPr>
          <w:rFonts w:hint="eastAsia" w:ascii="宋体" w:hAnsi="宋体" w:eastAsia="宋体" w:cs="宋体"/>
          <w:b/>
          <w:bCs/>
          <w:color w:val="333333"/>
          <w:kern w:val="0"/>
          <w:sz w:val="28"/>
          <w:szCs w:val="28"/>
          <w:lang w:val="en-US" w:eastAsia="zh-CN"/>
        </w:rPr>
        <w:t>第二十一条【监理单位责任】</w:t>
      </w:r>
      <w:r>
        <w:rPr>
          <w:rFonts w:hint="eastAsia" w:ascii="宋体" w:hAnsi="宋体" w:eastAsia="宋体" w:cs="宋体"/>
          <w:color w:val="333333"/>
          <w:kern w:val="0"/>
          <w:sz w:val="28"/>
          <w:szCs w:val="28"/>
          <w:lang w:val="en-US" w:eastAsia="zh-CN"/>
        </w:rPr>
        <w:t>工程监理企业未按规定将本企业施工现场人员信息上传至实名制管理系统（黑龙江省施工现场信息化管理平台）登记的，项目所在地住建主管部门应责令其改正，并记入资质动态监管系统，拒不整改的，可向社会公示，同时上报全国建筑工人管理服务信息平台。</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right="0" w:rightChars="0" w:firstLine="562" w:firstLineChars="200"/>
        <w:jc w:val="left"/>
        <w:textAlignment w:val="auto"/>
        <w:outlineLvl w:val="9"/>
        <w:rPr>
          <w:rFonts w:hint="eastAsia" w:ascii="宋体" w:hAnsi="宋体" w:eastAsia="宋体" w:cs="宋体"/>
          <w:color w:val="333333"/>
          <w:kern w:val="0"/>
          <w:sz w:val="28"/>
          <w:szCs w:val="28"/>
          <w:lang w:val="en-US" w:eastAsia="zh-CN"/>
        </w:rPr>
      </w:pPr>
      <w:r>
        <w:rPr>
          <w:rFonts w:hint="eastAsia" w:ascii="宋体" w:hAnsi="宋体" w:eastAsia="宋体" w:cs="宋体"/>
          <w:b/>
          <w:bCs/>
          <w:color w:val="333333"/>
          <w:kern w:val="0"/>
          <w:sz w:val="28"/>
          <w:szCs w:val="28"/>
          <w:lang w:val="en-US" w:eastAsia="zh-CN"/>
        </w:rPr>
        <w:t xml:space="preserve">第二十二条【监督处理】 </w:t>
      </w:r>
      <w:r>
        <w:rPr>
          <w:rFonts w:hint="eastAsia" w:ascii="宋体" w:hAnsi="宋体" w:eastAsia="宋体" w:cs="宋体"/>
          <w:color w:val="333333"/>
          <w:kern w:val="0"/>
          <w:sz w:val="28"/>
          <w:szCs w:val="28"/>
          <w:lang w:val="en-US" w:eastAsia="zh-CN"/>
        </w:rPr>
        <w:t>进入施工现场的施工管理人员每月累计2天未考勤的，由建设单位约谈，责令限期改正；每月累计4天未考勤的，由项目所在地住建行业主管部门约谈，责令限期改正；每月累计9天未考勤，视为转包挂靠违法违规行为。由项目所在地住建主管部门依法依规进行处罚，并将处罚记录上报全国建筑工人管理服务信息平台。</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snapToGrid/>
        <w:spacing w:beforeAutospacing="0" w:afterAutospacing="0" w:line="580" w:lineRule="exact"/>
        <w:ind w:left="150" w:right="0"/>
        <w:jc w:val="center"/>
        <w:textAlignment w:val="auto"/>
        <w:rPr>
          <w:rStyle w:val="9"/>
          <w:rFonts w:hint="eastAsia" w:ascii="宋体" w:hAnsi="宋体" w:eastAsia="宋体" w:cs="宋体"/>
          <w:b/>
          <w:bCs w:val="0"/>
          <w:i w:val="0"/>
          <w:color w:val="484848"/>
          <w:kern w:val="0"/>
          <w:sz w:val="28"/>
          <w:szCs w:val="28"/>
          <w:lang w:val="en-US" w:eastAsia="zh-CN" w:bidi="ar"/>
        </w:rPr>
      </w:pPr>
      <w:bookmarkStart w:id="0" w:name="_GoBack"/>
      <w:bookmarkEnd w:id="0"/>
      <w:r>
        <w:rPr>
          <w:rStyle w:val="9"/>
          <w:rFonts w:hint="eastAsia" w:ascii="宋体" w:hAnsi="宋体" w:eastAsia="宋体" w:cs="宋体"/>
          <w:b/>
          <w:bCs w:val="0"/>
          <w:i w:val="0"/>
          <w:color w:val="484848"/>
          <w:kern w:val="0"/>
          <w:sz w:val="28"/>
          <w:szCs w:val="28"/>
          <w:lang w:val="en-US" w:eastAsia="zh-CN" w:bidi="ar"/>
        </w:rPr>
        <w:t>第五章  附则</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right="0" w:rightChars="0" w:firstLine="562" w:firstLineChars="200"/>
        <w:jc w:val="left"/>
        <w:textAlignment w:val="auto"/>
        <w:outlineLvl w:val="9"/>
        <w:rPr>
          <w:rFonts w:hint="eastAsia" w:ascii="宋体" w:hAnsi="宋体" w:eastAsia="宋体" w:cs="宋体"/>
          <w:color w:val="333333"/>
          <w:kern w:val="0"/>
          <w:sz w:val="28"/>
          <w:szCs w:val="28"/>
        </w:rPr>
      </w:pPr>
      <w:r>
        <w:rPr>
          <w:rFonts w:hint="eastAsia" w:ascii="宋体" w:hAnsi="宋体" w:eastAsia="宋体" w:cs="宋体"/>
          <w:b/>
          <w:bCs/>
          <w:color w:val="333333"/>
          <w:kern w:val="0"/>
          <w:sz w:val="28"/>
          <w:szCs w:val="28"/>
        </w:rPr>
        <w:t>第</w:t>
      </w:r>
      <w:r>
        <w:rPr>
          <w:rFonts w:hint="eastAsia" w:ascii="宋体" w:hAnsi="宋体" w:eastAsia="宋体" w:cs="宋体"/>
          <w:b/>
          <w:bCs/>
          <w:color w:val="333333"/>
          <w:kern w:val="0"/>
          <w:sz w:val="28"/>
          <w:szCs w:val="28"/>
          <w:lang w:val="en-US" w:eastAsia="zh-CN"/>
        </w:rPr>
        <w:t>二十三</w:t>
      </w:r>
      <w:r>
        <w:rPr>
          <w:rFonts w:hint="eastAsia" w:ascii="宋体" w:hAnsi="宋体" w:eastAsia="宋体" w:cs="宋体"/>
          <w:b/>
          <w:bCs/>
          <w:color w:val="333333"/>
          <w:kern w:val="0"/>
          <w:sz w:val="28"/>
          <w:szCs w:val="28"/>
        </w:rPr>
        <w:t>条</w:t>
      </w:r>
      <w:r>
        <w:rPr>
          <w:rFonts w:hint="eastAsia" w:ascii="宋体" w:hAnsi="宋体" w:eastAsia="宋体" w:cs="宋体"/>
          <w:b/>
          <w:bCs/>
          <w:color w:val="333333"/>
          <w:kern w:val="0"/>
          <w:sz w:val="28"/>
          <w:szCs w:val="28"/>
          <w:lang w:val="en-US" w:eastAsia="zh-CN"/>
        </w:rPr>
        <w:t>【试行日期】</w:t>
      </w:r>
      <w:r>
        <w:rPr>
          <w:rFonts w:hint="eastAsia" w:ascii="宋体" w:hAnsi="宋体" w:eastAsia="宋体" w:cs="宋体"/>
          <w:color w:val="333333"/>
          <w:kern w:val="0"/>
          <w:sz w:val="28"/>
          <w:szCs w:val="28"/>
        </w:rPr>
        <w:t>本办法自2021年</w:t>
      </w:r>
      <w:r>
        <w:rPr>
          <w:rFonts w:hint="eastAsia" w:ascii="宋体" w:hAnsi="宋体" w:eastAsia="宋体" w:cs="宋体"/>
          <w:color w:val="333333"/>
          <w:kern w:val="0"/>
          <w:sz w:val="28"/>
          <w:szCs w:val="28"/>
          <w:lang w:val="en-US" w:eastAsia="zh-CN"/>
        </w:rPr>
        <w:t>6</w:t>
      </w:r>
      <w:r>
        <w:rPr>
          <w:rFonts w:hint="eastAsia" w:ascii="宋体" w:hAnsi="宋体" w:eastAsia="宋体" w:cs="宋体"/>
          <w:color w:val="333333"/>
          <w:kern w:val="0"/>
          <w:sz w:val="28"/>
          <w:szCs w:val="28"/>
        </w:rPr>
        <w:t>月</w:t>
      </w:r>
      <w:r>
        <w:rPr>
          <w:rFonts w:hint="eastAsia" w:ascii="宋体" w:hAnsi="宋体" w:eastAsia="宋体" w:cs="宋体"/>
          <w:color w:val="333333"/>
          <w:kern w:val="0"/>
          <w:sz w:val="28"/>
          <w:szCs w:val="28"/>
          <w:lang w:val="en-US" w:eastAsia="zh-CN"/>
        </w:rPr>
        <w:t>1</w:t>
      </w:r>
      <w:r>
        <w:rPr>
          <w:rFonts w:hint="eastAsia" w:ascii="宋体" w:hAnsi="宋体" w:eastAsia="宋体" w:cs="宋体"/>
          <w:color w:val="333333"/>
          <w:kern w:val="0"/>
          <w:sz w:val="28"/>
          <w:szCs w:val="28"/>
        </w:rPr>
        <w:t>日起</w:t>
      </w:r>
      <w:r>
        <w:rPr>
          <w:rFonts w:hint="eastAsia" w:ascii="宋体" w:hAnsi="宋体" w:eastAsia="宋体" w:cs="宋体"/>
          <w:color w:val="333333"/>
          <w:kern w:val="0"/>
          <w:sz w:val="28"/>
          <w:szCs w:val="28"/>
          <w:lang w:val="en-US" w:eastAsia="zh-CN"/>
        </w:rPr>
        <w:t>试行</w:t>
      </w:r>
      <w:r>
        <w:rPr>
          <w:rFonts w:hint="eastAsia" w:ascii="宋体" w:hAnsi="宋体" w:eastAsia="宋体" w:cs="宋体"/>
          <w:color w:val="333333"/>
          <w:kern w:val="0"/>
          <w:sz w:val="28"/>
          <w:szCs w:val="28"/>
        </w:rPr>
        <w:t>。</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right="0"/>
        <w:jc w:val="left"/>
        <w:rPr>
          <w:rFonts w:ascii="华文宋体" w:hAnsi="华文宋体" w:eastAsia="华文宋体" w:cs="Arial"/>
          <w:color w:val="333333"/>
          <w:kern w:val="0"/>
          <w:sz w:val="28"/>
          <w:szCs w:val="28"/>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 w:name="华文宋体">
    <w:altName w:val="宋体"/>
    <w:panose1 w:val="02010600040101010101"/>
    <w:charset w:val="86"/>
    <w:family w:val="auto"/>
    <w:pitch w:val="default"/>
    <w:sig w:usb0="00000000" w:usb1="00000000" w:usb2="00000010" w:usb3="00000000" w:csb0="0004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rFonts w:hint="eastAsia"/>
                              <w:sz w:val="18"/>
                            </w:rPr>
                            <w:t>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rFonts w:hint="eastAsia"/>
                        <w:sz w:val="18"/>
                      </w:rPr>
                      <w:t>1</w:t>
                    </w:r>
                    <w:r>
                      <w:rPr>
                        <w:rFonts w:hint="eastAsia"/>
                        <w:sz w:val="1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729"/>
    <w:rsid w:val="00000BD8"/>
    <w:rsid w:val="0001526B"/>
    <w:rsid w:val="00026F17"/>
    <w:rsid w:val="00040F2E"/>
    <w:rsid w:val="00042D7E"/>
    <w:rsid w:val="00072E0C"/>
    <w:rsid w:val="00092D65"/>
    <w:rsid w:val="000E793D"/>
    <w:rsid w:val="00163B27"/>
    <w:rsid w:val="00173770"/>
    <w:rsid w:val="001E693E"/>
    <w:rsid w:val="001F5A4A"/>
    <w:rsid w:val="00256A25"/>
    <w:rsid w:val="002824BD"/>
    <w:rsid w:val="002850DD"/>
    <w:rsid w:val="00295394"/>
    <w:rsid w:val="002B3AB2"/>
    <w:rsid w:val="002F16D8"/>
    <w:rsid w:val="002F2589"/>
    <w:rsid w:val="0030321B"/>
    <w:rsid w:val="0032153C"/>
    <w:rsid w:val="00326236"/>
    <w:rsid w:val="003369B7"/>
    <w:rsid w:val="003378BE"/>
    <w:rsid w:val="003432F5"/>
    <w:rsid w:val="00343704"/>
    <w:rsid w:val="0035207E"/>
    <w:rsid w:val="003641EE"/>
    <w:rsid w:val="003D5E38"/>
    <w:rsid w:val="003F2477"/>
    <w:rsid w:val="00403038"/>
    <w:rsid w:val="00451D78"/>
    <w:rsid w:val="004530FA"/>
    <w:rsid w:val="004859E1"/>
    <w:rsid w:val="00495C6B"/>
    <w:rsid w:val="004A4D70"/>
    <w:rsid w:val="004E00D6"/>
    <w:rsid w:val="004E6034"/>
    <w:rsid w:val="0052287E"/>
    <w:rsid w:val="00525162"/>
    <w:rsid w:val="005502C5"/>
    <w:rsid w:val="00550C81"/>
    <w:rsid w:val="005A60A6"/>
    <w:rsid w:val="005C2733"/>
    <w:rsid w:val="005C4974"/>
    <w:rsid w:val="005E01C4"/>
    <w:rsid w:val="00625936"/>
    <w:rsid w:val="00635691"/>
    <w:rsid w:val="00644A6B"/>
    <w:rsid w:val="0066155D"/>
    <w:rsid w:val="00680D47"/>
    <w:rsid w:val="006C618C"/>
    <w:rsid w:val="006D2A8C"/>
    <w:rsid w:val="006F6D06"/>
    <w:rsid w:val="00745D67"/>
    <w:rsid w:val="007616FF"/>
    <w:rsid w:val="00785F32"/>
    <w:rsid w:val="007A0FCD"/>
    <w:rsid w:val="007A4DEE"/>
    <w:rsid w:val="007D7918"/>
    <w:rsid w:val="007E422C"/>
    <w:rsid w:val="008406D4"/>
    <w:rsid w:val="008608BA"/>
    <w:rsid w:val="0087177B"/>
    <w:rsid w:val="008C18BB"/>
    <w:rsid w:val="00904CE2"/>
    <w:rsid w:val="009220F0"/>
    <w:rsid w:val="00955893"/>
    <w:rsid w:val="0096255B"/>
    <w:rsid w:val="009C3691"/>
    <w:rsid w:val="009C579C"/>
    <w:rsid w:val="009E39E9"/>
    <w:rsid w:val="009F7C73"/>
    <w:rsid w:val="00A0461B"/>
    <w:rsid w:val="00A1203D"/>
    <w:rsid w:val="00A2009C"/>
    <w:rsid w:val="00A46883"/>
    <w:rsid w:val="00A46C3E"/>
    <w:rsid w:val="00A520E9"/>
    <w:rsid w:val="00A60EC5"/>
    <w:rsid w:val="00A66EC6"/>
    <w:rsid w:val="00A97729"/>
    <w:rsid w:val="00AC4373"/>
    <w:rsid w:val="00B35E57"/>
    <w:rsid w:val="00B364BB"/>
    <w:rsid w:val="00B418F6"/>
    <w:rsid w:val="00B72CD3"/>
    <w:rsid w:val="00B82F44"/>
    <w:rsid w:val="00B91D75"/>
    <w:rsid w:val="00BA7131"/>
    <w:rsid w:val="00C464FF"/>
    <w:rsid w:val="00C66E74"/>
    <w:rsid w:val="00CB3F04"/>
    <w:rsid w:val="00CE29EF"/>
    <w:rsid w:val="00D61233"/>
    <w:rsid w:val="00D66E24"/>
    <w:rsid w:val="00D9404B"/>
    <w:rsid w:val="00DF6545"/>
    <w:rsid w:val="00E04276"/>
    <w:rsid w:val="00E176CA"/>
    <w:rsid w:val="00E37512"/>
    <w:rsid w:val="00E51C24"/>
    <w:rsid w:val="00E67FBD"/>
    <w:rsid w:val="00E87DC4"/>
    <w:rsid w:val="00E94029"/>
    <w:rsid w:val="00EB4AFB"/>
    <w:rsid w:val="00EB52C7"/>
    <w:rsid w:val="00F0687D"/>
    <w:rsid w:val="00F14DFC"/>
    <w:rsid w:val="00F22B1E"/>
    <w:rsid w:val="00F26AD7"/>
    <w:rsid w:val="00F35E79"/>
    <w:rsid w:val="00F959A6"/>
    <w:rsid w:val="00FD1C02"/>
    <w:rsid w:val="00FF36E1"/>
    <w:rsid w:val="01254886"/>
    <w:rsid w:val="10CC3029"/>
    <w:rsid w:val="14CF2F72"/>
    <w:rsid w:val="168B7C97"/>
    <w:rsid w:val="2AB47315"/>
    <w:rsid w:val="38F74403"/>
    <w:rsid w:val="48186350"/>
    <w:rsid w:val="4FDA2225"/>
    <w:rsid w:val="5BAD1FF9"/>
    <w:rsid w:val="5F203B83"/>
    <w:rsid w:val="61D37198"/>
    <w:rsid w:val="63B35B59"/>
    <w:rsid w:val="66113E9E"/>
    <w:rsid w:val="66876F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12"/>
    <w:qFormat/>
    <w:uiPriority w:val="9"/>
    <w:pPr>
      <w:widowControl/>
      <w:spacing w:before="100" w:beforeAutospacing="1" w:after="100" w:afterAutospacing="1"/>
      <w:jc w:val="left"/>
      <w:outlineLvl w:val="1"/>
    </w:pPr>
    <w:rPr>
      <w:rFonts w:ascii="宋体" w:hAnsi="宋体" w:eastAsia="宋体" w:cs="宋体"/>
      <w:b/>
      <w:bCs/>
      <w:kern w:val="0"/>
      <w:sz w:val="36"/>
      <w:szCs w:val="36"/>
    </w:rPr>
  </w:style>
  <w:style w:type="paragraph" w:styleId="3">
    <w:name w:val="heading 3"/>
    <w:basedOn w:val="1"/>
    <w:next w:val="1"/>
    <w:unhideWhenUsed/>
    <w:qFormat/>
    <w:uiPriority w:val="9"/>
    <w:pPr>
      <w:pBdr>
        <w:top w:val="none" w:color="auto" w:sz="0" w:space="0"/>
        <w:left w:val="none" w:color="auto" w:sz="0" w:space="0"/>
        <w:bottom w:val="none" w:color="auto" w:sz="0" w:space="0"/>
        <w:right w:val="none" w:color="auto" w:sz="0" w:space="0"/>
      </w:pBdr>
      <w:spacing w:before="0" w:beforeAutospacing="0" w:after="0" w:afterAutospacing="0"/>
      <w:ind w:left="0" w:right="0"/>
      <w:jc w:val="left"/>
      <w:textAlignment w:val="baseline"/>
    </w:pPr>
    <w:rPr>
      <w:rFonts w:hint="eastAsia" w:ascii="宋体" w:hAnsi="宋体" w:eastAsia="宋体" w:cs="宋体"/>
      <w:b/>
      <w:kern w:val="0"/>
      <w:sz w:val="27"/>
      <w:szCs w:val="27"/>
      <w:lang w:val="en-US" w:eastAsia="zh-CN" w:bidi="ar"/>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4">
    <w:name w:val="footer"/>
    <w:basedOn w:val="1"/>
    <w:unhideWhenUsed/>
    <w:qFormat/>
    <w:uiPriority w:val="99"/>
    <w:pPr>
      <w:tabs>
        <w:tab w:val="center" w:pos="4153"/>
        <w:tab w:val="right" w:pos="8306"/>
      </w:tabs>
      <w:snapToGrid w:val="0"/>
      <w:jc w:val="left"/>
    </w:pPr>
    <w:rPr>
      <w:sz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unhideWhenUsed/>
    <w:qFormat/>
    <w:uiPriority w:val="99"/>
    <w:pPr>
      <w:spacing w:before="100" w:beforeAutospacing="1" w:after="100" w:afterAutospacing="1"/>
      <w:jc w:val="left"/>
    </w:pPr>
    <w:rPr>
      <w:kern w:val="0"/>
      <w:sz w:val="24"/>
      <w:szCs w:val="20"/>
    </w:rPr>
  </w:style>
  <w:style w:type="character" w:styleId="9">
    <w:name w:val="Strong"/>
    <w:basedOn w:val="8"/>
    <w:qFormat/>
    <w:uiPriority w:val="22"/>
    <w:rPr>
      <w:b/>
    </w:rPr>
  </w:style>
  <w:style w:type="character" w:styleId="10">
    <w:name w:val="FollowedHyperlink"/>
    <w:basedOn w:val="8"/>
    <w:unhideWhenUsed/>
    <w:qFormat/>
    <w:uiPriority w:val="99"/>
    <w:rPr>
      <w:color w:val="000000"/>
      <w:u w:val="none"/>
    </w:rPr>
  </w:style>
  <w:style w:type="character" w:styleId="11">
    <w:name w:val="Hyperlink"/>
    <w:basedOn w:val="8"/>
    <w:unhideWhenUsed/>
    <w:qFormat/>
    <w:uiPriority w:val="99"/>
    <w:rPr>
      <w:color w:val="0000FF"/>
      <w:u w:val="single"/>
    </w:rPr>
  </w:style>
  <w:style w:type="character" w:customStyle="1" w:styleId="12">
    <w:name w:val="标题 2 字符"/>
    <w:basedOn w:val="8"/>
    <w:link w:val="2"/>
    <w:qFormat/>
    <w:uiPriority w:val="9"/>
    <w:rPr>
      <w:rFonts w:ascii="宋体" w:hAnsi="宋体" w:eastAsia="宋体" w:cs="宋体"/>
      <w:b/>
      <w:bCs/>
      <w:kern w:val="0"/>
      <w:sz w:val="36"/>
      <w:szCs w:val="36"/>
    </w:rPr>
  </w:style>
  <w:style w:type="character" w:customStyle="1" w:styleId="13">
    <w:name w:val="disabled"/>
    <w:basedOn w:val="8"/>
    <w:qFormat/>
    <w:uiPriority w:val="0"/>
    <w:rPr>
      <w:b/>
      <w:color w:val="ADAAAD"/>
    </w:rPr>
  </w:style>
  <w:style w:type="character" w:customStyle="1" w:styleId="14">
    <w:name w:val="disabled1"/>
    <w:basedOn w:val="8"/>
    <w:qFormat/>
    <w:uiPriority w:val="0"/>
    <w:rPr>
      <w:b/>
      <w:color w:val="ADAAAD"/>
    </w:rPr>
  </w:style>
  <w:style w:type="character" w:customStyle="1" w:styleId="15">
    <w:name w:val="cursor"/>
    <w:basedOn w:val="8"/>
    <w:qFormat/>
    <w:uiPriority w:val="0"/>
    <w:rPr>
      <w:b/>
      <w:color w:val="87B516"/>
      <w:sz w:val="21"/>
      <w:szCs w:val="21"/>
    </w:rPr>
  </w:style>
  <w:style w:type="character" w:customStyle="1" w:styleId="16">
    <w:name w:val="sub_nav_c"/>
    <w:basedOn w:val="8"/>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279</Words>
  <Characters>1593</Characters>
  <Lines>13</Lines>
  <Paragraphs>3</Paragraphs>
  <TotalTime>1</TotalTime>
  <ScaleCrop>false</ScaleCrop>
  <LinksUpToDate>false</LinksUpToDate>
  <CharactersWithSpaces>1869</CharactersWithSpaces>
  <Application>WPS Office_11.1.0.10356_F1E327BC-269C-435d-A152-05C5408002CA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2021-01-18T03:04:00Z</dcterms:created>
  <dc:creator>刘 只</dc:creator>
  <cp:lastModifiedBy>Lychee</cp:lastModifiedBy>
  <cp:lastPrinted>2021-04-23T09:15:00Z</cp:lastPrinted>
  <dcterms:modified xsi:type="dcterms:W3CDTF">2021-04-29T09:03:57Z</dcterms:modified>
  <cp:revision>112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EC571E2395FC4B42BF52D52B905ABDF2</vt:lpwstr>
  </property>
</Properties>
</file>