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3909"/>
        </w:tabs>
        <w:jc w:val="left"/>
        <w:rPr>
          <w:rFonts w:cs="Times New Roman"/>
        </w:rPr>
      </w:pPr>
      <w:bookmarkStart w:id="0" w:name="_GoBack"/>
      <w:bookmarkEnd w:id="0"/>
      <w:r>
        <w:rPr>
          <w:rFonts w:cs="Times New Roman"/>
        </w:rPr>
        <w:tab/>
      </w:r>
    </w:p>
    <w:tbl>
      <w:tblPr>
        <w:tblStyle w:val="5"/>
        <w:tblpPr w:leftFromText="180" w:rightFromText="180" w:vertAnchor="text" w:horzAnchor="margin" w:tblpY="1869"/>
        <w:tblOverlap w:val="never"/>
        <w:tblW w:w="152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9"/>
        <w:gridCol w:w="1500"/>
        <w:gridCol w:w="1500"/>
        <w:gridCol w:w="1692"/>
        <w:gridCol w:w="1656"/>
        <w:gridCol w:w="1212"/>
        <w:gridCol w:w="1956"/>
        <w:gridCol w:w="1344"/>
        <w:gridCol w:w="1860"/>
        <w:gridCol w:w="1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459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eastAsia="仿宋_GB2312" w:cs="Times New Roman"/>
                <w:b/>
                <w:bCs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2"/>
                <w:szCs w:val="22"/>
              </w:rPr>
              <w:t>工作任务</w:t>
            </w:r>
          </w:p>
        </w:tc>
        <w:tc>
          <w:tcPr>
            <w:tcW w:w="150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eastAsia="仿宋_GB2312" w:cs="Times New Roman"/>
                <w:b/>
                <w:bCs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2"/>
                <w:szCs w:val="22"/>
              </w:rPr>
              <w:t>细化任务</w:t>
            </w:r>
          </w:p>
        </w:tc>
        <w:tc>
          <w:tcPr>
            <w:tcW w:w="1500" w:type="dxa"/>
            <w:vMerge w:val="restart"/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  <w:b/>
                <w:bCs/>
              </w:rPr>
            </w:pPr>
            <w:r>
              <w:rPr>
                <w:rFonts w:hint="eastAsia" w:ascii="仿宋_GB2312" w:eastAsia="仿宋_GB2312" w:cs="仿宋_GB2312"/>
                <w:b/>
                <w:bCs/>
              </w:rPr>
              <w:t>排查问题清单</w:t>
            </w:r>
          </w:p>
        </w:tc>
        <w:tc>
          <w:tcPr>
            <w:tcW w:w="1692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eastAsia="仿宋_GB2312" w:cs="Times New Roman"/>
                <w:b/>
                <w:bCs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2"/>
                <w:szCs w:val="22"/>
              </w:rPr>
              <w:t>整改措施</w:t>
            </w:r>
          </w:p>
        </w:tc>
        <w:tc>
          <w:tcPr>
            <w:tcW w:w="1656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eastAsia="仿宋_GB2312" w:cs="Times New Roman"/>
                <w:b/>
                <w:bCs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2"/>
                <w:szCs w:val="22"/>
              </w:rPr>
              <w:t>整改完成目标</w:t>
            </w:r>
          </w:p>
        </w:tc>
        <w:tc>
          <w:tcPr>
            <w:tcW w:w="1212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eastAsia="仿宋_GB2312" w:cs="Times New Roman"/>
                <w:b/>
                <w:bCs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2"/>
                <w:szCs w:val="22"/>
              </w:rPr>
              <w:t>完成时限</w:t>
            </w:r>
          </w:p>
        </w:tc>
        <w:tc>
          <w:tcPr>
            <w:tcW w:w="3300" w:type="dxa"/>
            <w:gridSpan w:val="2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eastAsia="仿宋_GB2312" w:cs="Times New Roman"/>
                <w:b/>
                <w:bCs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2"/>
                <w:szCs w:val="22"/>
              </w:rPr>
              <w:t>责任清单</w:t>
            </w:r>
          </w:p>
        </w:tc>
        <w:tc>
          <w:tcPr>
            <w:tcW w:w="186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eastAsia="仿宋_GB2312" w:cs="Times New Roman"/>
                <w:b/>
                <w:bCs/>
              </w:rPr>
            </w:pPr>
            <w:r>
              <w:rPr>
                <w:rFonts w:hint="eastAsia" w:ascii="仿宋_GB2312" w:eastAsia="仿宋_GB2312" w:cs="仿宋_GB2312"/>
                <w:b/>
                <w:bCs/>
              </w:rPr>
              <w:t>整改完成及处罚情况</w:t>
            </w:r>
          </w:p>
        </w:tc>
        <w:tc>
          <w:tcPr>
            <w:tcW w:w="1044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eastAsia="仿宋_GB2312" w:cs="Times New Roman"/>
                <w:b/>
                <w:bCs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1459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vMerge w:val="continue"/>
            <w:vAlign w:val="center"/>
          </w:tcPr>
          <w:p>
            <w:pPr>
              <w:widowControl/>
              <w:textAlignment w:val="center"/>
              <w:rPr>
                <w:rFonts w:ascii="仿宋_GB2312" w:eastAsia="仿宋_GB2312" w:cs="Times New Roman"/>
              </w:rPr>
            </w:pPr>
          </w:p>
        </w:tc>
        <w:tc>
          <w:tcPr>
            <w:tcW w:w="1692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56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2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2"/>
                <w:szCs w:val="22"/>
              </w:rPr>
              <w:t>责任单位</w:t>
            </w:r>
          </w:p>
        </w:tc>
        <w:tc>
          <w:tcPr>
            <w:tcW w:w="134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2"/>
                <w:szCs w:val="22"/>
              </w:rPr>
              <w:t>责任人</w:t>
            </w:r>
          </w:p>
        </w:tc>
        <w:tc>
          <w:tcPr>
            <w:tcW w:w="1860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4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6" w:hRule="atLeast"/>
        </w:trPr>
        <w:tc>
          <w:tcPr>
            <w:tcW w:w="1459" w:type="dxa"/>
            <w:vMerge w:val="restart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  <w:sz w:val="24"/>
                <w:szCs w:val="24"/>
              </w:rPr>
            </w:pPr>
          </w:p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  <w:sz w:val="24"/>
                <w:szCs w:val="24"/>
              </w:rPr>
            </w:pPr>
          </w:p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吉林省建筑工人实名制管理平台使用监管</w:t>
            </w:r>
          </w:p>
        </w:tc>
        <w:tc>
          <w:tcPr>
            <w:tcW w:w="1500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</w:rPr>
              <w:t>项目配备实名制考勤设备设施并与厅实名制平台联网对接</w:t>
            </w:r>
          </w:p>
        </w:tc>
        <w:tc>
          <w:tcPr>
            <w:tcW w:w="1500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692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656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212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956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344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860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044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2" w:hRule="atLeast"/>
        </w:trPr>
        <w:tc>
          <w:tcPr>
            <w:tcW w:w="1459" w:type="dxa"/>
            <w:vMerge w:val="continue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500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</w:p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</w:rPr>
              <w:t>项目管理人员登记、考勤（到岗履职）</w:t>
            </w:r>
          </w:p>
        </w:tc>
        <w:tc>
          <w:tcPr>
            <w:tcW w:w="1500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692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656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212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956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344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860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044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1" w:hRule="atLeast"/>
        </w:trPr>
        <w:tc>
          <w:tcPr>
            <w:tcW w:w="1459" w:type="dxa"/>
            <w:vMerge w:val="continue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500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  <w:color w:val="000000"/>
                <w:kern w:val="0"/>
                <w:sz w:val="24"/>
                <w:szCs w:val="24"/>
              </w:rPr>
            </w:pPr>
          </w:p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</w:rPr>
              <w:t>项目建筑工人用工登记、考勤</w:t>
            </w:r>
          </w:p>
        </w:tc>
        <w:tc>
          <w:tcPr>
            <w:tcW w:w="1500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692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656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212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956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344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860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  <w:tc>
          <w:tcPr>
            <w:tcW w:w="1044" w:type="dxa"/>
          </w:tcPr>
          <w:p>
            <w:pPr>
              <w:tabs>
                <w:tab w:val="left" w:pos="13909"/>
              </w:tabs>
              <w:jc w:val="left"/>
              <w:rPr>
                <w:rFonts w:ascii="仿宋_GB2312" w:eastAsia="仿宋_GB2312" w:cs="Times New Roman"/>
              </w:rPr>
            </w:pPr>
          </w:p>
        </w:tc>
      </w:tr>
    </w:tbl>
    <w:p>
      <w:pPr>
        <w:tabs>
          <w:tab w:val="left" w:pos="13909"/>
        </w:tabs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黑体" w:hAnsi="黑体" w:eastAsia="黑体" w:cs="黑体"/>
          <w:sz w:val="32"/>
          <w:szCs w:val="32"/>
        </w:rPr>
        <w:t>2</w:t>
      </w:r>
    </w:p>
    <w:p>
      <w:pPr>
        <w:tabs>
          <w:tab w:val="left" w:pos="13909"/>
        </w:tabs>
        <w:jc w:val="center"/>
        <w:rPr>
          <w:rFonts w:ascii="方正小标宋简体" w:eastAsia="方正小标宋简体" w:cs="Times New Roman"/>
          <w:sz w:val="36"/>
          <w:szCs w:val="36"/>
        </w:rPr>
      </w:pPr>
      <w:r>
        <w:rPr>
          <w:rFonts w:hint="eastAsia" w:ascii="方正小标宋简体" w:eastAsia="方正小标宋简体" w:cs="方正小标宋简体"/>
          <w:sz w:val="36"/>
          <w:szCs w:val="36"/>
        </w:rPr>
        <w:t>吉林省施工现场人员实名制管理提升行动排查工作清单</w:t>
      </w:r>
    </w:p>
    <w:p>
      <w:pPr>
        <w:jc w:val="left"/>
        <w:rPr>
          <w:rFonts w:ascii="仿宋_GB2312" w:eastAsia="仿宋_GB2312" w:cs="Times New Roman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填报单位</w:t>
      </w:r>
      <w:r>
        <w:rPr>
          <w:rFonts w:ascii="仿宋_GB2312" w:eastAsia="仿宋_GB2312" w:cs="仿宋_GB2312"/>
          <w:sz w:val="24"/>
          <w:szCs w:val="24"/>
        </w:rPr>
        <w:t>(</w:t>
      </w:r>
      <w:r>
        <w:rPr>
          <w:rFonts w:hint="eastAsia" w:ascii="仿宋_GB2312" w:eastAsia="仿宋_GB2312" w:cs="仿宋_GB2312"/>
          <w:sz w:val="24"/>
          <w:szCs w:val="24"/>
        </w:rPr>
        <w:t>盖章</w:t>
      </w:r>
      <w:r>
        <w:rPr>
          <w:rFonts w:ascii="仿宋_GB2312" w:eastAsia="仿宋_GB2312" w:cs="仿宋_GB2312"/>
          <w:sz w:val="24"/>
          <w:szCs w:val="24"/>
        </w:rPr>
        <w:t>):</w:t>
      </w:r>
    </w:p>
    <w:p>
      <w:pPr>
        <w:jc w:val="left"/>
        <w:rPr>
          <w:rFonts w:ascii="仿宋_GB2312" w:eastAsia="仿宋_GB2312" w:cs="Times New Roman"/>
          <w:sz w:val="24"/>
          <w:szCs w:val="24"/>
        </w:rPr>
      </w:pPr>
      <w:r>
        <w:rPr>
          <w:rFonts w:hint="eastAsia" w:ascii="仿宋_GB2312" w:eastAsia="仿宋_GB2312" w:cs="仿宋_GB2312"/>
          <w:sz w:val="24"/>
          <w:szCs w:val="24"/>
        </w:rPr>
        <w:t>负责人：</w:t>
      </w:r>
      <w:r>
        <w:rPr>
          <w:rFonts w:ascii="仿宋_GB2312" w:eastAsia="仿宋_GB2312" w:cs="仿宋_GB2312"/>
          <w:sz w:val="24"/>
          <w:szCs w:val="24"/>
        </w:rPr>
        <w:t xml:space="preserve">                      </w:t>
      </w:r>
      <w:r>
        <w:rPr>
          <w:rFonts w:hint="eastAsia" w:ascii="仿宋_GB2312" w:eastAsia="仿宋_GB2312" w:cs="仿宋_GB2312"/>
          <w:sz w:val="24"/>
          <w:szCs w:val="24"/>
        </w:rPr>
        <w:t>填表人</w:t>
      </w:r>
      <w:r>
        <w:rPr>
          <w:rFonts w:ascii="仿宋_GB2312" w:eastAsia="仿宋_GB2312" w:cs="仿宋_GB2312"/>
          <w:sz w:val="24"/>
          <w:szCs w:val="24"/>
        </w:rPr>
        <w:t xml:space="preserve">:                     </w:t>
      </w:r>
      <w:r>
        <w:rPr>
          <w:rFonts w:hint="eastAsia" w:ascii="仿宋_GB2312" w:eastAsia="仿宋_GB2312" w:cs="仿宋_GB2312"/>
          <w:sz w:val="24"/>
          <w:szCs w:val="24"/>
        </w:rPr>
        <w:t>联系电话</w:t>
      </w:r>
      <w:r>
        <w:rPr>
          <w:rFonts w:ascii="仿宋_GB2312" w:eastAsia="仿宋_GB2312" w:cs="仿宋_GB2312"/>
          <w:sz w:val="24"/>
          <w:szCs w:val="24"/>
        </w:rPr>
        <w:t xml:space="preserve">:                  </w:t>
      </w:r>
      <w:r>
        <w:rPr>
          <w:rFonts w:hint="eastAsia" w:ascii="仿宋_GB2312" w:eastAsia="仿宋_GB2312" w:cs="仿宋_GB2312"/>
          <w:sz w:val="24"/>
          <w:szCs w:val="24"/>
        </w:rPr>
        <w:t>填表时间</w:t>
      </w:r>
      <w:r>
        <w:rPr>
          <w:rFonts w:ascii="仿宋_GB2312" w:eastAsia="仿宋_GB2312" w:cs="仿宋_GB2312"/>
          <w:sz w:val="24"/>
          <w:szCs w:val="24"/>
        </w:rPr>
        <w:t xml:space="preserve">:             </w:t>
      </w:r>
      <w:r>
        <w:rPr>
          <w:rFonts w:hint="eastAsia" w:ascii="仿宋_GB2312" w:eastAsia="仿宋_GB2312" w:cs="仿宋_GB2312"/>
          <w:sz w:val="24"/>
          <w:szCs w:val="24"/>
        </w:rPr>
        <w:t>年</w:t>
      </w:r>
      <w:r>
        <w:rPr>
          <w:rFonts w:ascii="仿宋_GB2312" w:eastAsia="仿宋_GB2312" w:cs="仿宋_GB2312"/>
          <w:sz w:val="24"/>
          <w:szCs w:val="24"/>
        </w:rPr>
        <w:t xml:space="preserve">   </w:t>
      </w:r>
      <w:r>
        <w:rPr>
          <w:rFonts w:hint="eastAsia" w:ascii="仿宋_GB2312" w:eastAsia="仿宋_GB2312" w:cs="仿宋_GB2312"/>
          <w:sz w:val="24"/>
          <w:szCs w:val="24"/>
        </w:rPr>
        <w:t>月</w:t>
      </w:r>
      <w:r>
        <w:rPr>
          <w:rFonts w:ascii="仿宋_GB2312" w:eastAsia="仿宋_GB2312" w:cs="仿宋_GB2312"/>
          <w:sz w:val="24"/>
          <w:szCs w:val="24"/>
        </w:rPr>
        <w:t xml:space="preserve">   </w:t>
      </w:r>
      <w:r>
        <w:rPr>
          <w:rFonts w:hint="eastAsia" w:ascii="仿宋_GB2312" w:eastAsia="仿宋_GB2312" w:cs="仿宋_GB2312"/>
          <w:sz w:val="24"/>
          <w:szCs w:val="24"/>
        </w:rPr>
        <w:t>日</w:t>
      </w:r>
    </w:p>
    <w:p>
      <w:pPr>
        <w:jc w:val="left"/>
        <w:rPr>
          <w:rFonts w:ascii="仿宋_GB2312" w:eastAsia="仿宋_GB2312" w:cs="Times New Roman"/>
        </w:rPr>
      </w:pPr>
    </w:p>
    <w:p>
      <w:pPr>
        <w:jc w:val="left"/>
        <w:rPr>
          <w:rFonts w:ascii="仿宋_GB2312" w:eastAsia="仿宋_GB2312" w:cs="Times New Roman"/>
        </w:rPr>
      </w:pPr>
    </w:p>
    <w:p>
      <w:pPr>
        <w:jc w:val="left"/>
        <w:rPr>
          <w:rFonts w:cs="Times New Roman"/>
        </w:rPr>
      </w:pPr>
      <w:r>
        <w:rPr>
          <w:rFonts w:hint="eastAsia" w:ascii="仿宋_GB2312" w:eastAsia="仿宋_GB2312" w:cs="仿宋_GB2312"/>
        </w:rPr>
        <w:t>备注</w:t>
      </w:r>
      <w:r>
        <w:rPr>
          <w:rFonts w:ascii="仿宋_GB2312" w:eastAsia="仿宋_GB2312" w:cs="仿宋_GB2312"/>
        </w:rPr>
        <w:t>:</w:t>
      </w:r>
      <w:r>
        <w:rPr>
          <w:rFonts w:hint="eastAsia" w:ascii="仿宋_GB2312" w:eastAsia="仿宋_GB2312" w:cs="仿宋_GB2312"/>
        </w:rPr>
        <w:t>此表由各市</w:t>
      </w:r>
      <w:r>
        <w:rPr>
          <w:rFonts w:ascii="仿宋_GB2312" w:eastAsia="仿宋_GB2312" w:cs="仿宋_GB2312"/>
        </w:rPr>
        <w:t>(</w:t>
      </w:r>
      <w:r>
        <w:rPr>
          <w:rFonts w:hint="eastAsia" w:ascii="仿宋_GB2312" w:eastAsia="仿宋_GB2312" w:cs="仿宋_GB2312"/>
        </w:rPr>
        <w:t>州</w:t>
      </w:r>
      <w:r>
        <w:rPr>
          <w:rFonts w:ascii="仿宋_GB2312" w:eastAsia="仿宋_GB2312" w:cs="仿宋_GB2312"/>
        </w:rPr>
        <w:t>),</w:t>
      </w:r>
      <w:r>
        <w:rPr>
          <w:rFonts w:hint="eastAsia" w:ascii="仿宋_GB2312" w:eastAsia="仿宋_GB2312" w:cs="仿宋_GB2312"/>
        </w:rPr>
        <w:t>县</w:t>
      </w:r>
      <w:r>
        <w:rPr>
          <w:rFonts w:ascii="仿宋_GB2312" w:eastAsia="仿宋_GB2312" w:cs="仿宋_GB2312"/>
        </w:rPr>
        <w:t>(</w:t>
      </w:r>
      <w:r>
        <w:rPr>
          <w:rFonts w:hint="eastAsia" w:ascii="仿宋_GB2312" w:eastAsia="仿宋_GB2312" w:cs="仿宋_GB2312"/>
        </w:rPr>
        <w:t>市</w:t>
      </w:r>
      <w:r>
        <w:rPr>
          <w:rFonts w:ascii="仿宋_GB2312" w:eastAsia="仿宋_GB2312" w:cs="仿宋_GB2312"/>
        </w:rPr>
        <w:t>)</w:t>
      </w:r>
      <w:r>
        <w:rPr>
          <w:rFonts w:hint="eastAsia" w:ascii="仿宋_GB2312" w:eastAsia="仿宋_GB2312" w:cs="仿宋_GB2312"/>
        </w:rPr>
        <w:t>住建局根据当月对项目开展实名制工作排查情况填写</w:t>
      </w:r>
      <w:r>
        <w:rPr>
          <w:rFonts w:ascii="仿宋_GB2312" w:eastAsia="仿宋_GB2312" w:cs="仿宋_GB2312"/>
        </w:rPr>
        <w:t>,</w:t>
      </w:r>
      <w:r>
        <w:rPr>
          <w:rFonts w:hint="eastAsia" w:ascii="仿宋_GB2312" w:eastAsia="仿宋_GB2312" w:cs="仿宋_GB2312"/>
        </w:rPr>
        <w:t>并于每个月底前将报表发送到厅实名制管理群内</w:t>
      </w:r>
      <w:r>
        <w:rPr>
          <w:rFonts w:ascii="仿宋_GB2312" w:eastAsia="仿宋_GB2312" w:cs="仿宋_GB2312"/>
        </w:rPr>
        <w:t>,</w:t>
      </w:r>
      <w:r>
        <w:rPr>
          <w:rFonts w:hint="eastAsia" w:ascii="仿宋_GB2312" w:eastAsia="仿宋_GB2312" w:cs="仿宋_GB2312"/>
        </w:rPr>
        <w:t>直至提升行动结束。</w:t>
      </w:r>
    </w:p>
    <w:sectPr>
      <w:footerReference r:id="rId3" w:type="default"/>
      <w:pgSz w:w="16838" w:h="11906" w:orient="landscape"/>
      <w:pgMar w:top="1134" w:right="1134" w:bottom="1134" w:left="1134" w:header="851" w:footer="992" w:gutter="0"/>
      <w:pgNumType w:fmt="numberInDash" w:start="7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uto" w:vAnchor="text" w:hAnchor="margin" w:xAlign="outside" w:y="1"/>
      <w:rPr>
        <w:rStyle w:val="8"/>
        <w:rFonts w:ascii="仿宋_GB2312" w:eastAsia="仿宋_GB2312" w:cs="Times New Roman"/>
        <w:sz w:val="28"/>
        <w:szCs w:val="28"/>
      </w:rPr>
    </w:pPr>
    <w:r>
      <w:rPr>
        <w:rStyle w:val="8"/>
        <w:rFonts w:ascii="仿宋_GB2312" w:eastAsia="仿宋_GB2312" w:cs="仿宋_GB2312"/>
        <w:sz w:val="28"/>
        <w:szCs w:val="28"/>
      </w:rPr>
      <w:fldChar w:fldCharType="begin"/>
    </w:r>
    <w:r>
      <w:rPr>
        <w:rStyle w:val="8"/>
        <w:rFonts w:ascii="仿宋_GB2312" w:eastAsia="仿宋_GB2312" w:cs="仿宋_GB2312"/>
        <w:sz w:val="28"/>
        <w:szCs w:val="28"/>
      </w:rPr>
      <w:instrText xml:space="preserve">PAGE  </w:instrText>
    </w:r>
    <w:r>
      <w:rPr>
        <w:rStyle w:val="8"/>
        <w:rFonts w:ascii="仿宋_GB2312" w:eastAsia="仿宋_GB2312" w:cs="仿宋_GB2312"/>
        <w:sz w:val="28"/>
        <w:szCs w:val="28"/>
      </w:rPr>
      <w:fldChar w:fldCharType="separate"/>
    </w:r>
    <w:r>
      <w:rPr>
        <w:rStyle w:val="8"/>
        <w:rFonts w:ascii="仿宋_GB2312" w:eastAsia="仿宋_GB2312" w:cs="仿宋_GB2312"/>
        <w:sz w:val="28"/>
        <w:szCs w:val="28"/>
      </w:rPr>
      <w:t>- 7 -</w:t>
    </w:r>
    <w:r>
      <w:rPr>
        <w:rStyle w:val="8"/>
        <w:rFonts w:ascii="仿宋_GB2312" w:eastAsia="仿宋_GB2312" w:cs="仿宋_GB2312"/>
        <w:sz w:val="28"/>
        <w:szCs w:val="28"/>
      </w:rPr>
      <w:fldChar w:fldCharType="end"/>
    </w:r>
  </w:p>
  <w:p>
    <w:pPr>
      <w:pStyle w:val="3"/>
      <w:ind w:right="360" w:firstLine="360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oNotHyphenateCaps/>
  <w:drawingGridHorizontalSpacing w:val="105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55BFA"/>
    <w:rsid w:val="00054A46"/>
    <w:rsid w:val="000B66DC"/>
    <w:rsid w:val="00115B44"/>
    <w:rsid w:val="001416E4"/>
    <w:rsid w:val="001439C6"/>
    <w:rsid w:val="00146CE7"/>
    <w:rsid w:val="00336C06"/>
    <w:rsid w:val="00344C30"/>
    <w:rsid w:val="0038202C"/>
    <w:rsid w:val="005D486D"/>
    <w:rsid w:val="00777B34"/>
    <w:rsid w:val="007E00C1"/>
    <w:rsid w:val="00824560"/>
    <w:rsid w:val="00900793"/>
    <w:rsid w:val="00B85B38"/>
    <w:rsid w:val="00C57378"/>
    <w:rsid w:val="00D364AC"/>
    <w:rsid w:val="00E31A65"/>
    <w:rsid w:val="00E55BFA"/>
    <w:rsid w:val="00EB151C"/>
    <w:rsid w:val="07490658"/>
    <w:rsid w:val="28D010FF"/>
    <w:rsid w:val="29325B78"/>
    <w:rsid w:val="2AA428C4"/>
    <w:rsid w:val="2B7C3CC3"/>
    <w:rsid w:val="2C1A0148"/>
    <w:rsid w:val="306E7A04"/>
    <w:rsid w:val="3AFB09EA"/>
    <w:rsid w:val="4348539B"/>
    <w:rsid w:val="4CBB2496"/>
    <w:rsid w:val="4D8022FD"/>
    <w:rsid w:val="6D24695F"/>
    <w:rsid w:val="6F21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iPriority w:val="99"/>
    <w:rPr>
      <w:sz w:val="18"/>
      <w:szCs w:val="18"/>
    </w:rPr>
  </w:style>
  <w:style w:type="paragraph" w:styleId="3">
    <w:name w:val="footer"/>
    <w:basedOn w:val="1"/>
    <w:link w:val="9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page number"/>
    <w:basedOn w:val="7"/>
    <w:uiPriority w:val="99"/>
  </w:style>
  <w:style w:type="character" w:customStyle="1" w:styleId="9">
    <w:name w:val="Footer Char"/>
    <w:basedOn w:val="7"/>
    <w:link w:val="3"/>
    <w:semiHidden/>
    <w:locked/>
    <w:uiPriority w:val="99"/>
    <w:rPr>
      <w:sz w:val="18"/>
      <w:szCs w:val="18"/>
    </w:rPr>
  </w:style>
  <w:style w:type="character" w:customStyle="1" w:styleId="10">
    <w:name w:val="Header Char"/>
    <w:basedOn w:val="7"/>
    <w:link w:val="4"/>
    <w:semiHidden/>
    <w:qFormat/>
    <w:locked/>
    <w:uiPriority w:val="99"/>
    <w:rPr>
      <w:sz w:val="18"/>
      <w:szCs w:val="18"/>
    </w:rPr>
  </w:style>
  <w:style w:type="character" w:customStyle="1" w:styleId="11">
    <w:name w:val="Balloon Text Char"/>
    <w:basedOn w:val="7"/>
    <w:link w:val="2"/>
    <w:semiHidden/>
    <w:qFormat/>
    <w:uiPriority w:val="99"/>
    <w:rPr>
      <w:rFonts w:ascii="Calibri" w:hAnsi="Calibri" w:cs="Calibri"/>
      <w:sz w:val="0"/>
      <w:szCs w:val="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Microsoft</Company>
  <Pages>2</Pages>
  <Words>153</Words>
  <Characters>873</Characters>
  <Lines>0</Lines>
  <Paragraphs>0</Paragraphs>
  <TotalTime>8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2021-05-18T06:48:00Z</dcterms:created>
  <dc:creator>XWH</dc:creator>
  <cp:lastModifiedBy>lenovo</cp:lastModifiedBy>
  <cp:lastPrinted>2021-05-20T03:19:00Z</cp:lastPrinted>
  <dcterms:modified xsi:type="dcterms:W3CDTF">2021-05-24T08:33:41Z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318FF9E0748E4A4BA9E61C42DACD9E5B</vt:lpwstr>
  </property>
</Properties>
</file>