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7A4F" w:rsidRDefault="009F7A4F" w:rsidP="009F7A4F">
      <w:pPr>
        <w:spacing w:line="600" w:lineRule="exact"/>
        <w:rPr>
          <w:rFonts w:ascii="方正小标宋简体" w:eastAsia="方正小标宋简体" w:hAnsi="方正小标宋简体" w:cs="方正小标宋简体"/>
          <w:sz w:val="44"/>
          <w:szCs w:val="44"/>
        </w:rPr>
      </w:pPr>
    </w:p>
    <w:p w:rsidR="00E45228" w:rsidRDefault="00690576" w:rsidP="009F7A4F">
      <w:pPr>
        <w:spacing w:line="600" w:lineRule="exact"/>
        <w:ind w:leftChars="-202" w:left="-424" w:rightChars="-162" w:right="-340"/>
        <w:rPr>
          <w:rFonts w:ascii="方正小标宋简体" w:eastAsia="方正小标宋简体" w:hAnsi="方正小标宋简体" w:cs="方正小标宋简体"/>
          <w:sz w:val="44"/>
          <w:szCs w:val="44"/>
        </w:rPr>
      </w:pPr>
      <w:r w:rsidRPr="00690576">
        <w:rPr>
          <w:rFonts w:ascii="方正小标宋简体" w:eastAsia="方正小标宋简体" w:hAnsi="方正小标宋简体" w:cs="方正小标宋简体" w:hint="eastAsia"/>
          <w:sz w:val="44"/>
          <w:szCs w:val="44"/>
        </w:rPr>
        <w:t>《北京市房屋建筑和市政基础设施工程智慧工地做法认定关键点（征求意见稿）》</w:t>
      </w:r>
      <w:r>
        <w:rPr>
          <w:rFonts w:ascii="方正小标宋简体" w:eastAsia="方正小标宋简体" w:hAnsi="方正小标宋简体" w:cs="方正小标宋简体" w:hint="eastAsia"/>
          <w:sz w:val="44"/>
          <w:szCs w:val="44"/>
        </w:rPr>
        <w:t>的</w:t>
      </w:r>
      <w:r w:rsidR="00B215C6">
        <w:rPr>
          <w:rFonts w:ascii="方正小标宋简体" w:eastAsia="方正小标宋简体" w:hAnsi="方正小标宋简体" w:cs="方正小标宋简体" w:hint="eastAsia"/>
          <w:sz w:val="44"/>
          <w:szCs w:val="44"/>
        </w:rPr>
        <w:t>起草说明</w:t>
      </w:r>
    </w:p>
    <w:p w:rsidR="00E45228" w:rsidRPr="00386D0B" w:rsidRDefault="00E45228">
      <w:pPr>
        <w:spacing w:line="600" w:lineRule="exact"/>
        <w:rPr>
          <w:rFonts w:ascii="仿宋_GB2312" w:eastAsia="仿宋_GB2312" w:hAnsi="仿宋_GB2312" w:cs="仿宋_GB2312"/>
          <w:sz w:val="32"/>
          <w:szCs w:val="32"/>
        </w:rPr>
      </w:pPr>
    </w:p>
    <w:p w:rsidR="00E45228" w:rsidRDefault="00B215C6">
      <w:pPr>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t>一、文件出台的必要性</w:t>
      </w:r>
    </w:p>
    <w:p w:rsidR="00690576" w:rsidRDefault="00690576" w:rsidP="00E3028D">
      <w:pPr>
        <w:spacing w:line="560" w:lineRule="exact"/>
        <w:ind w:firstLine="640"/>
        <w:rPr>
          <w:rFonts w:ascii="仿宋_GB2312" w:eastAsia="仿宋_GB2312" w:hAnsi="华文楷体" w:cs="黑体"/>
          <w:sz w:val="32"/>
          <w:szCs w:val="32"/>
        </w:rPr>
      </w:pPr>
      <w:r>
        <w:rPr>
          <w:rFonts w:ascii="仿宋_GB2312" w:eastAsia="仿宋_GB2312" w:hAnsi="华文楷体" w:cs="黑体" w:hint="eastAsia"/>
          <w:sz w:val="32"/>
          <w:szCs w:val="32"/>
        </w:rPr>
        <w:t>2021年1月，北京市住房和城乡建设委员会印发</w:t>
      </w:r>
      <w:r w:rsidRPr="00754EA2">
        <w:rPr>
          <w:rFonts w:eastAsia="仿宋_GB2312" w:hint="eastAsia"/>
          <w:sz w:val="32"/>
          <w:szCs w:val="32"/>
        </w:rPr>
        <w:t>《关于激励本市房屋建筑和市政基础设施工程科技创新和创建智慧工地的通知》（京建发〔</w:t>
      </w:r>
      <w:r w:rsidRPr="00754EA2">
        <w:rPr>
          <w:rFonts w:eastAsia="仿宋_GB2312" w:hint="eastAsia"/>
          <w:sz w:val="32"/>
          <w:szCs w:val="32"/>
        </w:rPr>
        <w:t>2021</w:t>
      </w:r>
      <w:r w:rsidRPr="00754EA2">
        <w:rPr>
          <w:rFonts w:eastAsia="仿宋_GB2312" w:hint="eastAsia"/>
          <w:sz w:val="32"/>
          <w:szCs w:val="32"/>
        </w:rPr>
        <w:t>〕</w:t>
      </w:r>
      <w:r w:rsidRPr="00754EA2">
        <w:rPr>
          <w:rFonts w:eastAsia="仿宋_GB2312" w:hint="eastAsia"/>
          <w:sz w:val="32"/>
          <w:szCs w:val="32"/>
        </w:rPr>
        <w:t>27</w:t>
      </w:r>
      <w:r w:rsidRPr="00754EA2">
        <w:rPr>
          <w:rFonts w:eastAsia="仿宋_GB2312" w:hint="eastAsia"/>
          <w:sz w:val="32"/>
          <w:szCs w:val="32"/>
        </w:rPr>
        <w:t>号）</w:t>
      </w:r>
      <w:r>
        <w:rPr>
          <w:rFonts w:eastAsia="仿宋_GB2312" w:hint="eastAsia"/>
          <w:sz w:val="32"/>
          <w:szCs w:val="32"/>
        </w:rPr>
        <w:t>，列举了</w:t>
      </w:r>
      <w:r>
        <w:rPr>
          <w:rFonts w:eastAsia="仿宋_GB2312" w:hint="eastAsia"/>
          <w:sz w:val="32"/>
          <w:szCs w:val="32"/>
        </w:rPr>
        <w:t>6</w:t>
      </w:r>
      <w:r>
        <w:rPr>
          <w:rFonts w:eastAsia="仿宋_GB2312" w:hint="eastAsia"/>
          <w:sz w:val="32"/>
          <w:szCs w:val="32"/>
        </w:rPr>
        <w:t>大板块</w:t>
      </w:r>
      <w:r>
        <w:rPr>
          <w:rFonts w:eastAsia="仿宋_GB2312" w:hint="eastAsia"/>
          <w:sz w:val="32"/>
          <w:szCs w:val="32"/>
        </w:rPr>
        <w:t>76</w:t>
      </w:r>
      <w:r>
        <w:rPr>
          <w:rFonts w:eastAsia="仿宋_GB2312" w:hint="eastAsia"/>
          <w:sz w:val="32"/>
          <w:szCs w:val="32"/>
        </w:rPr>
        <w:t>项智慧工地示范做法，并在北京市房屋建筑和市政基础设施工程风险分级管控平台增加智慧工地做法填报功能。</w:t>
      </w:r>
      <w:r w:rsidR="00D314F6">
        <w:rPr>
          <w:rFonts w:eastAsia="仿宋_GB2312" w:hint="eastAsia"/>
          <w:sz w:val="32"/>
          <w:szCs w:val="32"/>
        </w:rPr>
        <w:t>据统计，</w:t>
      </w:r>
      <w:r>
        <w:rPr>
          <w:rFonts w:eastAsia="仿宋_GB2312" w:hint="eastAsia"/>
          <w:sz w:val="32"/>
          <w:szCs w:val="32"/>
        </w:rPr>
        <w:t>截至</w:t>
      </w:r>
      <w:r>
        <w:rPr>
          <w:rFonts w:eastAsia="仿宋_GB2312" w:hint="eastAsia"/>
          <w:sz w:val="32"/>
          <w:szCs w:val="32"/>
        </w:rPr>
        <w:t>8</w:t>
      </w:r>
      <w:r>
        <w:rPr>
          <w:rFonts w:eastAsia="仿宋_GB2312" w:hint="eastAsia"/>
          <w:sz w:val="32"/>
          <w:szCs w:val="32"/>
        </w:rPr>
        <w:t>月底，全市</w:t>
      </w:r>
      <w:bookmarkStart w:id="0" w:name="_GoBack"/>
      <w:bookmarkEnd w:id="0"/>
      <w:r w:rsidR="00D314F6">
        <w:rPr>
          <w:rFonts w:eastAsia="仿宋_GB2312" w:hint="eastAsia"/>
          <w:sz w:val="32"/>
          <w:szCs w:val="32"/>
        </w:rPr>
        <w:t>有</w:t>
      </w:r>
      <w:r w:rsidR="00D314F6">
        <w:rPr>
          <w:rFonts w:eastAsia="仿宋_GB2312" w:hint="eastAsia"/>
          <w:sz w:val="32"/>
          <w:szCs w:val="32"/>
        </w:rPr>
        <w:t>545</w:t>
      </w:r>
      <w:r w:rsidR="00D314F6">
        <w:rPr>
          <w:rFonts w:eastAsia="仿宋_GB2312" w:hint="eastAsia"/>
          <w:sz w:val="32"/>
          <w:szCs w:val="32"/>
        </w:rPr>
        <w:t>项工程实施了智慧工地做法，占全市</w:t>
      </w:r>
      <w:r w:rsidR="00D314F6">
        <w:rPr>
          <w:rFonts w:eastAsia="仿宋_GB2312" w:hint="eastAsia"/>
          <w:sz w:val="32"/>
          <w:szCs w:val="32"/>
        </w:rPr>
        <w:t>4000</w:t>
      </w:r>
      <w:r w:rsidR="00D314F6">
        <w:rPr>
          <w:rFonts w:eastAsia="仿宋_GB2312" w:hint="eastAsia"/>
          <w:sz w:val="32"/>
          <w:szCs w:val="32"/>
        </w:rPr>
        <w:t>项在施工程的约</w:t>
      </w:r>
      <w:r w:rsidR="00D314F6">
        <w:rPr>
          <w:rFonts w:eastAsia="仿宋_GB2312" w:hint="eastAsia"/>
          <w:sz w:val="32"/>
          <w:szCs w:val="32"/>
        </w:rPr>
        <w:t>14%</w:t>
      </w:r>
      <w:r w:rsidR="00D314F6">
        <w:rPr>
          <w:rFonts w:eastAsia="仿宋_GB2312" w:hint="eastAsia"/>
          <w:sz w:val="32"/>
          <w:szCs w:val="32"/>
        </w:rPr>
        <w:t>。经走访企业及深入在</w:t>
      </w:r>
      <w:proofErr w:type="gramStart"/>
      <w:r w:rsidR="00D314F6">
        <w:rPr>
          <w:rFonts w:eastAsia="仿宋_GB2312" w:hint="eastAsia"/>
          <w:sz w:val="32"/>
          <w:szCs w:val="32"/>
        </w:rPr>
        <w:t>施项目</w:t>
      </w:r>
      <w:proofErr w:type="gramEnd"/>
      <w:r w:rsidR="00D314F6">
        <w:rPr>
          <w:rFonts w:eastAsia="仿宋_GB2312" w:hint="eastAsia"/>
          <w:sz w:val="32"/>
          <w:szCs w:val="32"/>
        </w:rPr>
        <w:t>调研，发现全市实际实施智慧工地做法</w:t>
      </w:r>
      <w:r w:rsidR="009B3590">
        <w:rPr>
          <w:rFonts w:eastAsia="仿宋_GB2312" w:hint="eastAsia"/>
          <w:sz w:val="32"/>
          <w:szCs w:val="32"/>
        </w:rPr>
        <w:t>填报工作存在着错报、漏报情况，部分项目甚至不报，主要原因：一是部分智慧工地示范做法无认定标准，</w:t>
      </w:r>
      <w:r w:rsidR="00AC40AF">
        <w:rPr>
          <w:rFonts w:eastAsia="仿宋_GB2312" w:hint="eastAsia"/>
          <w:sz w:val="32"/>
          <w:szCs w:val="32"/>
        </w:rPr>
        <w:t>企业对智慧工地做法理解不一致，出现漏报情形</w:t>
      </w:r>
      <w:r w:rsidR="006B4AA2">
        <w:rPr>
          <w:rFonts w:eastAsia="仿宋_GB2312" w:hint="eastAsia"/>
          <w:sz w:val="32"/>
          <w:szCs w:val="32"/>
        </w:rPr>
        <w:t>。</w:t>
      </w:r>
      <w:r w:rsidR="007B7234">
        <w:rPr>
          <w:rFonts w:eastAsia="仿宋_GB2312" w:hint="eastAsia"/>
          <w:sz w:val="32"/>
          <w:szCs w:val="32"/>
        </w:rPr>
        <w:t>如“</w:t>
      </w:r>
      <w:r w:rsidR="007B7234" w:rsidRPr="007B7234">
        <w:rPr>
          <w:rFonts w:eastAsia="仿宋_GB2312" w:hint="eastAsia"/>
          <w:sz w:val="32"/>
          <w:szCs w:val="32"/>
        </w:rPr>
        <w:t>项目安装并使用智慧管理信息系统的</w:t>
      </w:r>
      <w:r w:rsidR="007B7234">
        <w:rPr>
          <w:rFonts w:eastAsia="仿宋_GB2312" w:hint="eastAsia"/>
          <w:sz w:val="32"/>
          <w:szCs w:val="32"/>
        </w:rPr>
        <w:t>”智慧管理做法</w:t>
      </w:r>
      <w:r w:rsidR="00AC40AF">
        <w:rPr>
          <w:rFonts w:eastAsia="仿宋_GB2312" w:hint="eastAsia"/>
          <w:sz w:val="32"/>
          <w:szCs w:val="32"/>
        </w:rPr>
        <w:t>涵盖“人员、机械、设备、物资、环境、质量安全”等智慧管理子系统</w:t>
      </w:r>
      <w:r w:rsidR="007B7234">
        <w:rPr>
          <w:rFonts w:eastAsia="仿宋_GB2312" w:hint="eastAsia"/>
          <w:sz w:val="32"/>
          <w:szCs w:val="32"/>
        </w:rPr>
        <w:t>，</w:t>
      </w:r>
      <w:r w:rsidR="006B4AA2">
        <w:rPr>
          <w:rFonts w:eastAsia="仿宋_GB2312" w:hint="eastAsia"/>
          <w:sz w:val="32"/>
          <w:szCs w:val="32"/>
        </w:rPr>
        <w:t>具备几项子系统才符合本项智慧工地做法需要明确。二是部分智慧工地示范做法无认定标准，市区监督机构对虚假填报行为难以定性。</w:t>
      </w:r>
      <w:r w:rsidR="006B4AA2">
        <w:rPr>
          <w:rFonts w:eastAsia="仿宋_GB2312" w:hint="eastAsia"/>
          <w:sz w:val="32"/>
          <w:szCs w:val="32"/>
        </w:rPr>
        <w:t>27</w:t>
      </w:r>
      <w:r w:rsidR="006B4AA2">
        <w:rPr>
          <w:rFonts w:eastAsia="仿宋_GB2312" w:hint="eastAsia"/>
          <w:sz w:val="32"/>
          <w:szCs w:val="32"/>
        </w:rPr>
        <w:t>号文规定，智慧工地做法实施情况将</w:t>
      </w:r>
      <w:r w:rsidR="006B4AA2" w:rsidRPr="006B4AA2">
        <w:rPr>
          <w:rFonts w:eastAsia="仿宋_GB2312" w:hint="eastAsia"/>
          <w:sz w:val="32"/>
          <w:szCs w:val="32"/>
        </w:rPr>
        <w:t>纳入企业信用评价指标体系</w:t>
      </w:r>
      <w:r w:rsidR="006B4AA2">
        <w:rPr>
          <w:rFonts w:eastAsia="仿宋_GB2312" w:hint="eastAsia"/>
          <w:sz w:val="32"/>
          <w:szCs w:val="32"/>
        </w:rPr>
        <w:t>，市区监督机构对发现的虚假填报智慧工地做法行为实现一票否决。若智慧工地做法无认定标准，将助长违规填报虚假智慧工地做法之风，同时加大查处的难度。</w:t>
      </w:r>
    </w:p>
    <w:p w:rsidR="00E45228" w:rsidRDefault="00B215C6">
      <w:pPr>
        <w:spacing w:line="560" w:lineRule="exact"/>
        <w:ind w:firstLine="640"/>
        <w:rPr>
          <w:rFonts w:ascii="黑体" w:eastAsia="黑体" w:hAnsi="黑体" w:cs="黑体"/>
          <w:sz w:val="32"/>
          <w:szCs w:val="32"/>
        </w:rPr>
      </w:pPr>
      <w:r>
        <w:rPr>
          <w:rFonts w:ascii="黑体" w:eastAsia="黑体" w:hAnsi="黑体" w:cs="黑体" w:hint="eastAsia"/>
          <w:sz w:val="32"/>
          <w:szCs w:val="32"/>
        </w:rPr>
        <w:lastRenderedPageBreak/>
        <w:t>二、</w:t>
      </w:r>
      <w:r w:rsidR="00690576">
        <w:rPr>
          <w:rFonts w:ascii="黑体" w:eastAsia="黑体" w:hAnsi="黑体" w:cs="黑体" w:hint="eastAsia"/>
          <w:sz w:val="32"/>
          <w:szCs w:val="32"/>
        </w:rPr>
        <w:t>文件的主要内容</w:t>
      </w:r>
    </w:p>
    <w:p w:rsidR="00544839" w:rsidRPr="00544839" w:rsidRDefault="006B4AA2">
      <w:pPr>
        <w:spacing w:line="560" w:lineRule="exact"/>
        <w:ind w:firstLineChars="200" w:firstLine="640"/>
        <w:rPr>
          <w:rFonts w:ascii="仿宋_GB2312" w:eastAsia="仿宋_GB2312" w:hAnsi="黑体" w:cs="黑体"/>
          <w:sz w:val="32"/>
          <w:szCs w:val="32"/>
        </w:rPr>
      </w:pPr>
      <w:r>
        <w:rPr>
          <w:rFonts w:ascii="仿宋_GB2312" w:eastAsia="仿宋_GB2312" w:hAnsi="黑体" w:cs="黑体" w:hint="eastAsia"/>
          <w:sz w:val="32"/>
          <w:szCs w:val="32"/>
        </w:rPr>
        <w:t>对</w:t>
      </w:r>
      <w:r w:rsidR="00C60CDB" w:rsidRPr="00754EA2">
        <w:rPr>
          <w:rFonts w:eastAsia="仿宋_GB2312" w:hint="eastAsia"/>
          <w:sz w:val="32"/>
          <w:szCs w:val="32"/>
        </w:rPr>
        <w:t>《关于激励本市房屋建筑和市政基础设施工程科技创新和创建智慧工地的通知》（京建发〔</w:t>
      </w:r>
      <w:r w:rsidR="00C60CDB" w:rsidRPr="00754EA2">
        <w:rPr>
          <w:rFonts w:eastAsia="仿宋_GB2312" w:hint="eastAsia"/>
          <w:sz w:val="32"/>
          <w:szCs w:val="32"/>
        </w:rPr>
        <w:t>2021</w:t>
      </w:r>
      <w:r w:rsidR="00C60CDB" w:rsidRPr="00754EA2">
        <w:rPr>
          <w:rFonts w:eastAsia="仿宋_GB2312" w:hint="eastAsia"/>
          <w:sz w:val="32"/>
          <w:szCs w:val="32"/>
        </w:rPr>
        <w:t>〕</w:t>
      </w:r>
      <w:r w:rsidR="00C60CDB" w:rsidRPr="00754EA2">
        <w:rPr>
          <w:rFonts w:eastAsia="仿宋_GB2312" w:hint="eastAsia"/>
          <w:sz w:val="32"/>
          <w:szCs w:val="32"/>
        </w:rPr>
        <w:t>27</w:t>
      </w:r>
      <w:r w:rsidR="00C60CDB" w:rsidRPr="00754EA2">
        <w:rPr>
          <w:rFonts w:eastAsia="仿宋_GB2312" w:hint="eastAsia"/>
          <w:sz w:val="32"/>
          <w:szCs w:val="32"/>
        </w:rPr>
        <w:t>号）</w:t>
      </w:r>
      <w:r>
        <w:rPr>
          <w:rFonts w:ascii="仿宋_GB2312" w:eastAsia="仿宋_GB2312" w:hAnsi="黑体" w:cs="黑体" w:hint="eastAsia"/>
          <w:sz w:val="32"/>
          <w:szCs w:val="32"/>
        </w:rPr>
        <w:t>列举的76项智慧工地</w:t>
      </w:r>
      <w:r w:rsidR="00C60CDB">
        <w:rPr>
          <w:rFonts w:ascii="仿宋_GB2312" w:eastAsia="仿宋_GB2312" w:hAnsi="黑体" w:cs="黑体" w:hint="eastAsia"/>
          <w:sz w:val="32"/>
          <w:szCs w:val="32"/>
        </w:rPr>
        <w:t>示范</w:t>
      </w:r>
      <w:r>
        <w:rPr>
          <w:rFonts w:ascii="仿宋_GB2312" w:eastAsia="仿宋_GB2312" w:hAnsi="黑体" w:cs="黑体" w:hint="eastAsia"/>
          <w:sz w:val="32"/>
          <w:szCs w:val="32"/>
        </w:rPr>
        <w:t>做法逐一制定认定关键点</w:t>
      </w:r>
      <w:r w:rsidR="00BD61A2">
        <w:rPr>
          <w:rFonts w:ascii="仿宋_GB2312" w:eastAsia="仿宋_GB2312" w:hAnsi="黑体" w:cs="黑体" w:hint="eastAsia"/>
          <w:sz w:val="32"/>
          <w:szCs w:val="32"/>
        </w:rPr>
        <w:t>。智慧工地做法认定</w:t>
      </w:r>
      <w:r w:rsidR="0090116F">
        <w:rPr>
          <w:rFonts w:ascii="仿宋_GB2312" w:eastAsia="仿宋_GB2312" w:hAnsi="黑体" w:cs="黑体" w:hint="eastAsia"/>
          <w:sz w:val="32"/>
          <w:szCs w:val="32"/>
        </w:rPr>
        <w:t>关键点聚焦量化评价</w:t>
      </w:r>
      <w:r w:rsidR="001714AC">
        <w:rPr>
          <w:rFonts w:ascii="仿宋_GB2312" w:eastAsia="仿宋_GB2312" w:hAnsi="黑体" w:cs="黑体" w:hint="eastAsia"/>
          <w:sz w:val="32"/>
          <w:szCs w:val="32"/>
        </w:rPr>
        <w:t>，</w:t>
      </w:r>
      <w:r w:rsidR="00C60CDB">
        <w:rPr>
          <w:rFonts w:ascii="仿宋_GB2312" w:eastAsia="仿宋_GB2312" w:hAnsi="黑体" w:cs="黑体" w:hint="eastAsia"/>
          <w:sz w:val="32"/>
          <w:szCs w:val="32"/>
        </w:rPr>
        <w:t>无法量化评价的采取定性评价方式规定其应执行的政策文件或技术标准。认定关键点采用工具书样式，方便各单位操作使用。</w:t>
      </w:r>
    </w:p>
    <w:p w:rsidR="00E45228" w:rsidRDefault="00B215C6">
      <w:pPr>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t>三、</w:t>
      </w:r>
      <w:r w:rsidR="00690576">
        <w:rPr>
          <w:rFonts w:ascii="黑体" w:eastAsia="黑体" w:hAnsi="黑体" w:cs="黑体" w:hint="eastAsia"/>
          <w:sz w:val="32"/>
          <w:szCs w:val="32"/>
        </w:rPr>
        <w:t>制定的过程</w:t>
      </w:r>
    </w:p>
    <w:p w:rsidR="00544839" w:rsidRPr="00542487" w:rsidRDefault="00544839" w:rsidP="00E27B05">
      <w:pPr>
        <w:spacing w:line="560" w:lineRule="exact"/>
        <w:ind w:firstLineChars="200" w:firstLine="640"/>
        <w:rPr>
          <w:rFonts w:ascii="仿宋_GB2312" w:eastAsia="仿宋_GB2312" w:hAnsi="仿宋_GB2312" w:cs="仿宋_GB2312"/>
          <w:sz w:val="32"/>
          <w:szCs w:val="32"/>
        </w:rPr>
      </w:pPr>
      <w:r w:rsidRPr="00E27B05">
        <w:rPr>
          <w:rFonts w:ascii="楷体_GB2312" w:eastAsia="楷体_GB2312" w:hAnsi="楷体" w:hint="eastAsia"/>
          <w:sz w:val="32"/>
          <w:szCs w:val="32"/>
        </w:rPr>
        <w:t>一是</w:t>
      </w:r>
      <w:r w:rsidR="00E27B05">
        <w:rPr>
          <w:rFonts w:ascii="楷体_GB2312" w:eastAsia="楷体_GB2312" w:hAnsi="楷体" w:cs="黑体" w:hint="eastAsia"/>
          <w:sz w:val="32"/>
          <w:szCs w:val="32"/>
        </w:rPr>
        <w:t>前期调研</w:t>
      </w:r>
      <w:r w:rsidRPr="00E27B05">
        <w:rPr>
          <w:rFonts w:ascii="楷体_GB2312" w:eastAsia="楷体_GB2312" w:hAnsi="楷体" w:hint="eastAsia"/>
          <w:sz w:val="32"/>
          <w:szCs w:val="32"/>
        </w:rPr>
        <w:t>。</w:t>
      </w:r>
      <w:r w:rsidR="00E27B05">
        <w:rPr>
          <w:rFonts w:ascii="仿宋_GB2312" w:eastAsia="仿宋_GB2312" w:hAnsi="楷体" w:hint="eastAsia"/>
          <w:sz w:val="32"/>
          <w:szCs w:val="32"/>
        </w:rPr>
        <w:t>我委组织行业协会、施工单位召开两次专题调研会，对27号文的智慧工地做法逐一研讨。协会及施工单位专家结合本市及本单位发展实际，提出具有建设性建议100余条</w:t>
      </w:r>
      <w:r>
        <w:rPr>
          <w:rFonts w:ascii="仿宋_GB2312" w:eastAsia="仿宋_GB2312" w:hAnsi="仿宋_GB2312" w:cs="仿宋_GB2312" w:hint="eastAsia"/>
          <w:sz w:val="32"/>
          <w:szCs w:val="32"/>
        </w:rPr>
        <w:t>。</w:t>
      </w:r>
    </w:p>
    <w:p w:rsidR="00544839" w:rsidRDefault="00544839" w:rsidP="00E27B05">
      <w:pPr>
        <w:spacing w:line="560" w:lineRule="exact"/>
        <w:ind w:firstLineChars="200" w:firstLine="640"/>
        <w:rPr>
          <w:rFonts w:ascii="仿宋_GB2312" w:eastAsia="仿宋_GB2312" w:hAnsi="仿宋_GB2312" w:cs="仿宋_GB2312"/>
          <w:sz w:val="32"/>
          <w:szCs w:val="32"/>
        </w:rPr>
      </w:pPr>
      <w:r w:rsidRPr="00E27B05">
        <w:rPr>
          <w:rFonts w:ascii="楷体_GB2312" w:eastAsia="楷体_GB2312" w:hAnsi="楷体" w:cs="黑体" w:hint="eastAsia"/>
          <w:sz w:val="32"/>
          <w:szCs w:val="32"/>
        </w:rPr>
        <w:t>二是</w:t>
      </w:r>
      <w:r w:rsidR="00E27B05">
        <w:rPr>
          <w:rFonts w:ascii="楷体_GB2312" w:eastAsia="楷体_GB2312" w:hAnsi="楷体" w:cs="黑体" w:hint="eastAsia"/>
          <w:sz w:val="32"/>
          <w:szCs w:val="32"/>
        </w:rPr>
        <w:t>起草文件</w:t>
      </w:r>
      <w:r w:rsidRPr="00E27B05">
        <w:rPr>
          <w:rFonts w:ascii="楷体_GB2312" w:eastAsia="楷体_GB2312" w:hAnsi="楷体" w:cs="黑体" w:hint="eastAsia"/>
          <w:sz w:val="32"/>
          <w:szCs w:val="32"/>
        </w:rPr>
        <w:t>。</w:t>
      </w:r>
      <w:r w:rsidR="00E27B05" w:rsidRPr="00E27B05">
        <w:rPr>
          <w:rFonts w:ascii="仿宋_GB2312" w:eastAsia="仿宋_GB2312" w:hAnsi="楷体" w:cs="黑体" w:hint="eastAsia"/>
          <w:sz w:val="32"/>
          <w:szCs w:val="32"/>
        </w:rPr>
        <w:t>成立由</w:t>
      </w:r>
      <w:r w:rsidR="00E27B05">
        <w:rPr>
          <w:rFonts w:ascii="仿宋_GB2312" w:eastAsia="仿宋_GB2312" w:hAnsi="楷体" w:cs="黑体" w:hint="eastAsia"/>
          <w:sz w:val="32"/>
          <w:szCs w:val="32"/>
        </w:rPr>
        <w:t>监督总站牵头的起草工作组，主管委领导多次对起草工作提出具体指导意见</w:t>
      </w:r>
      <w:r>
        <w:rPr>
          <w:rFonts w:ascii="仿宋_GB2312" w:eastAsia="仿宋_GB2312" w:hAnsi="仿宋_GB2312" w:cs="仿宋_GB2312" w:hint="eastAsia"/>
          <w:sz w:val="32"/>
          <w:szCs w:val="32"/>
        </w:rPr>
        <w:t>。</w:t>
      </w:r>
      <w:r w:rsidR="00E27B05">
        <w:rPr>
          <w:rFonts w:ascii="仿宋_GB2312" w:eastAsia="仿宋_GB2312" w:hAnsi="仿宋_GB2312" w:cs="仿宋_GB2312" w:hint="eastAsia"/>
          <w:sz w:val="32"/>
          <w:szCs w:val="32"/>
        </w:rPr>
        <w:t>经过近半年的深入调研，反复沟通协调，形成文件初稿。</w:t>
      </w:r>
    </w:p>
    <w:p w:rsidR="00E27B05" w:rsidRPr="00E27B05" w:rsidRDefault="00E27B05" w:rsidP="00E27B05">
      <w:pPr>
        <w:spacing w:line="560" w:lineRule="exact"/>
        <w:ind w:firstLineChars="200" w:firstLine="640"/>
        <w:rPr>
          <w:rFonts w:ascii="仿宋_GB2312" w:eastAsia="仿宋_GB2312" w:hAnsi="仿宋_GB2312" w:cs="仿宋_GB2312"/>
          <w:sz w:val="32"/>
          <w:szCs w:val="32"/>
        </w:rPr>
      </w:pPr>
      <w:r w:rsidRPr="00BD61A2">
        <w:rPr>
          <w:rFonts w:ascii="楷体_GB2312" w:eastAsia="楷体_GB2312" w:hAnsi="楷体" w:cs="黑体" w:hint="eastAsia"/>
          <w:sz w:val="32"/>
          <w:szCs w:val="32"/>
        </w:rPr>
        <w:t>三是征求意见。</w:t>
      </w:r>
      <w:r>
        <w:rPr>
          <w:rFonts w:ascii="仿宋_GB2312" w:eastAsia="仿宋_GB2312" w:hAnsi="仿宋_GB2312" w:cs="仿宋_GB2312" w:hint="eastAsia"/>
          <w:sz w:val="32"/>
          <w:szCs w:val="32"/>
        </w:rPr>
        <w:t>我委</w:t>
      </w:r>
      <w:r w:rsidR="00F10F2C">
        <w:rPr>
          <w:rFonts w:ascii="仿宋_GB2312" w:eastAsia="仿宋_GB2312" w:hAnsi="仿宋_GB2312" w:cs="仿宋_GB2312" w:hint="eastAsia"/>
          <w:sz w:val="32"/>
          <w:szCs w:val="32"/>
        </w:rPr>
        <w:t>就文件初稿多次征求各区住建委及相关施工单位，共收集意见和建议近百条，相关意见和建议经研究后已充分采纳。</w:t>
      </w:r>
    </w:p>
    <w:p w:rsidR="00E45228" w:rsidRDefault="00B215C6">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特此说明。</w:t>
      </w:r>
    </w:p>
    <w:p w:rsidR="001D7543" w:rsidRDefault="001D7543" w:rsidP="005D1BFA">
      <w:pPr>
        <w:spacing w:line="560" w:lineRule="exact"/>
        <w:ind w:firstLineChars="1350" w:firstLine="4320"/>
        <w:rPr>
          <w:rFonts w:ascii="仿宋_GB2312" w:eastAsia="仿宋_GB2312" w:hAnsi="仿宋_GB2312" w:cs="仿宋_GB2312"/>
          <w:sz w:val="32"/>
          <w:szCs w:val="32"/>
        </w:rPr>
      </w:pPr>
    </w:p>
    <w:p w:rsidR="001D7543" w:rsidRDefault="001D7543" w:rsidP="005D1BFA">
      <w:pPr>
        <w:spacing w:line="560" w:lineRule="exact"/>
        <w:ind w:firstLineChars="1350" w:firstLine="4320"/>
        <w:rPr>
          <w:rFonts w:ascii="仿宋_GB2312" w:eastAsia="仿宋_GB2312" w:hAnsi="仿宋_GB2312" w:cs="仿宋_GB2312"/>
          <w:sz w:val="32"/>
          <w:szCs w:val="32"/>
        </w:rPr>
      </w:pPr>
    </w:p>
    <w:p w:rsidR="001D7543" w:rsidRDefault="001D7543" w:rsidP="005D1BFA">
      <w:pPr>
        <w:spacing w:line="560" w:lineRule="exact"/>
        <w:ind w:firstLineChars="1350" w:firstLine="4320"/>
        <w:rPr>
          <w:rFonts w:ascii="仿宋_GB2312" w:eastAsia="仿宋_GB2312" w:hAnsi="仿宋_GB2312" w:cs="仿宋_GB2312"/>
          <w:sz w:val="32"/>
          <w:szCs w:val="32"/>
        </w:rPr>
      </w:pPr>
    </w:p>
    <w:p w:rsidR="001D7543" w:rsidRDefault="00F10F2C" w:rsidP="00F10F2C">
      <w:pPr>
        <w:spacing w:line="560" w:lineRule="exact"/>
        <w:ind w:firstLineChars="1800" w:firstLine="5760"/>
        <w:rPr>
          <w:rFonts w:ascii="仿宋_GB2312" w:eastAsia="仿宋_GB2312" w:hAnsi="仿宋_GB2312" w:cs="仿宋_GB2312"/>
          <w:sz w:val="32"/>
          <w:szCs w:val="32"/>
        </w:rPr>
      </w:pPr>
      <w:r>
        <w:rPr>
          <w:rFonts w:ascii="仿宋_GB2312" w:eastAsia="仿宋_GB2312" w:hAnsi="仿宋_GB2312" w:cs="仿宋_GB2312" w:hint="eastAsia"/>
          <w:sz w:val="32"/>
          <w:szCs w:val="32"/>
        </w:rPr>
        <w:t>监督总站</w:t>
      </w:r>
    </w:p>
    <w:p w:rsidR="005D1BFA" w:rsidRDefault="001D7543" w:rsidP="00F10F2C">
      <w:pPr>
        <w:spacing w:line="560" w:lineRule="exact"/>
        <w:ind w:firstLineChars="1700" w:firstLine="5440"/>
        <w:rPr>
          <w:rFonts w:ascii="仿宋_GB2312" w:eastAsia="仿宋_GB2312" w:hAnsi="仿宋_GB2312" w:cs="仿宋_GB2312"/>
          <w:sz w:val="32"/>
          <w:szCs w:val="32"/>
        </w:rPr>
      </w:pPr>
      <w:r>
        <w:rPr>
          <w:rFonts w:ascii="仿宋_GB2312" w:eastAsia="仿宋_GB2312" w:hAnsi="仿宋_GB2312" w:cs="仿宋_GB2312"/>
          <w:sz w:val="32"/>
          <w:szCs w:val="32"/>
        </w:rPr>
        <w:t>202</w:t>
      </w:r>
      <w:r w:rsidR="00690576">
        <w:rPr>
          <w:rFonts w:ascii="仿宋_GB2312" w:eastAsia="仿宋_GB2312" w:hAnsi="仿宋_GB2312" w:cs="仿宋_GB2312" w:hint="eastAsia"/>
          <w:sz w:val="32"/>
          <w:szCs w:val="32"/>
        </w:rPr>
        <w:t>1</w:t>
      </w:r>
      <w:r w:rsidR="005D1BFA">
        <w:rPr>
          <w:rFonts w:ascii="仿宋_GB2312" w:eastAsia="仿宋_GB2312" w:hAnsi="仿宋_GB2312" w:cs="仿宋_GB2312"/>
          <w:sz w:val="32"/>
          <w:szCs w:val="32"/>
        </w:rPr>
        <w:t>年</w:t>
      </w:r>
      <w:r w:rsidR="00690576">
        <w:rPr>
          <w:rFonts w:ascii="仿宋_GB2312" w:eastAsia="仿宋_GB2312" w:hAnsi="仿宋_GB2312" w:cs="仿宋_GB2312" w:hint="eastAsia"/>
          <w:sz w:val="32"/>
          <w:szCs w:val="32"/>
        </w:rPr>
        <w:t>9</w:t>
      </w:r>
      <w:r w:rsidR="005D1BFA">
        <w:rPr>
          <w:rFonts w:ascii="仿宋_GB2312" w:eastAsia="仿宋_GB2312" w:hAnsi="仿宋_GB2312" w:cs="仿宋_GB2312" w:hint="eastAsia"/>
          <w:sz w:val="32"/>
          <w:szCs w:val="32"/>
        </w:rPr>
        <w:t>月</w:t>
      </w:r>
      <w:r w:rsidR="00690576">
        <w:rPr>
          <w:rFonts w:ascii="仿宋_GB2312" w:eastAsia="仿宋_GB2312" w:hAnsi="仿宋_GB2312" w:cs="仿宋_GB2312" w:hint="eastAsia"/>
          <w:sz w:val="32"/>
          <w:szCs w:val="32"/>
        </w:rPr>
        <w:t>6</w:t>
      </w:r>
      <w:r w:rsidR="005D1BFA">
        <w:rPr>
          <w:rFonts w:ascii="仿宋_GB2312" w:eastAsia="仿宋_GB2312" w:hAnsi="仿宋_GB2312" w:cs="仿宋_GB2312" w:hint="eastAsia"/>
          <w:sz w:val="32"/>
          <w:szCs w:val="32"/>
        </w:rPr>
        <w:t>日</w:t>
      </w:r>
    </w:p>
    <w:sectPr w:rsidR="005D1BFA">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4521" w:rsidRDefault="008F4521">
      <w:r>
        <w:separator/>
      </w:r>
    </w:p>
  </w:endnote>
  <w:endnote w:type="continuationSeparator" w:id="0">
    <w:p w:rsidR="008F4521" w:rsidRDefault="008F45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楷体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libri Ligh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228" w:rsidRDefault="00B215C6">
    <w:pPr>
      <w:pStyle w:val="a3"/>
    </w:pPr>
    <w:r>
      <w:rPr>
        <w:noProof/>
      </w:rPr>
      <mc:AlternateContent>
        <mc:Choice Requires="wps">
          <w:drawing>
            <wp:anchor distT="0" distB="0" distL="114300" distR="114300" simplePos="0" relativeHeight="251658240" behindDoc="0" locked="0" layoutInCell="1" allowOverlap="1" wp14:anchorId="0C3DB1D5" wp14:editId="35DBEC3C">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45228" w:rsidRDefault="00B215C6">
                          <w:pPr>
                            <w:pStyle w:val="a3"/>
                          </w:pPr>
                          <w:r>
                            <w:rPr>
                              <w:rFonts w:hint="eastAsia"/>
                            </w:rPr>
                            <w:fldChar w:fldCharType="begin"/>
                          </w:r>
                          <w:r>
                            <w:rPr>
                              <w:rFonts w:hint="eastAsia"/>
                            </w:rPr>
                            <w:instrText xml:space="preserve"> PAGE  \* MERGEFORMAT </w:instrText>
                          </w:r>
                          <w:r>
                            <w:rPr>
                              <w:rFonts w:hint="eastAsia"/>
                            </w:rPr>
                            <w:fldChar w:fldCharType="separate"/>
                          </w:r>
                          <w:r w:rsidR="00D366B1">
                            <w:rPr>
                              <w:noProof/>
                            </w:rPr>
                            <w:t>2</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E45228" w:rsidRDefault="00B215C6">
                    <w:pPr>
                      <w:pStyle w:val="a3"/>
                    </w:pPr>
                    <w:r>
                      <w:rPr>
                        <w:rFonts w:hint="eastAsia"/>
                      </w:rPr>
                      <w:fldChar w:fldCharType="begin"/>
                    </w:r>
                    <w:r>
                      <w:rPr>
                        <w:rFonts w:hint="eastAsia"/>
                      </w:rPr>
                      <w:instrText xml:space="preserve"> PAGE  \* MERGEFORMAT </w:instrText>
                    </w:r>
                    <w:r>
                      <w:rPr>
                        <w:rFonts w:hint="eastAsia"/>
                      </w:rPr>
                      <w:fldChar w:fldCharType="separate"/>
                    </w:r>
                    <w:r w:rsidR="00D366B1">
                      <w:rPr>
                        <w:noProof/>
                      </w:rPr>
                      <w:t>2</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4521" w:rsidRDefault="008F4521">
      <w:r>
        <w:separator/>
      </w:r>
    </w:p>
  </w:footnote>
  <w:footnote w:type="continuationSeparator" w:id="0">
    <w:p w:rsidR="008F4521" w:rsidRDefault="008F452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attachedTemplate r:id="rId1"/>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4585C03"/>
    <w:rsid w:val="001714AC"/>
    <w:rsid w:val="001D7543"/>
    <w:rsid w:val="00215FC1"/>
    <w:rsid w:val="002241E6"/>
    <w:rsid w:val="002303FB"/>
    <w:rsid w:val="00247BC1"/>
    <w:rsid w:val="002938B1"/>
    <w:rsid w:val="002D31EC"/>
    <w:rsid w:val="002E597C"/>
    <w:rsid w:val="002F5CFC"/>
    <w:rsid w:val="003178A6"/>
    <w:rsid w:val="00386D0B"/>
    <w:rsid w:val="00390CB7"/>
    <w:rsid w:val="003E35C6"/>
    <w:rsid w:val="003E5015"/>
    <w:rsid w:val="003E53C2"/>
    <w:rsid w:val="00437282"/>
    <w:rsid w:val="00501E1A"/>
    <w:rsid w:val="00544839"/>
    <w:rsid w:val="005D1BFA"/>
    <w:rsid w:val="005F3F5C"/>
    <w:rsid w:val="00612189"/>
    <w:rsid w:val="00622587"/>
    <w:rsid w:val="00640FA6"/>
    <w:rsid w:val="006617DB"/>
    <w:rsid w:val="00690576"/>
    <w:rsid w:val="006A1E10"/>
    <w:rsid w:val="006A786F"/>
    <w:rsid w:val="006B4AA2"/>
    <w:rsid w:val="006E70F0"/>
    <w:rsid w:val="006F7B24"/>
    <w:rsid w:val="00701BC4"/>
    <w:rsid w:val="0074349E"/>
    <w:rsid w:val="007B7234"/>
    <w:rsid w:val="00814D83"/>
    <w:rsid w:val="008F4521"/>
    <w:rsid w:val="0090116F"/>
    <w:rsid w:val="00947F6D"/>
    <w:rsid w:val="009747AF"/>
    <w:rsid w:val="009A6641"/>
    <w:rsid w:val="009B3590"/>
    <w:rsid w:val="009F7A4F"/>
    <w:rsid w:val="00A83E59"/>
    <w:rsid w:val="00AC40AF"/>
    <w:rsid w:val="00B215C6"/>
    <w:rsid w:val="00B27548"/>
    <w:rsid w:val="00B52B26"/>
    <w:rsid w:val="00BC17D5"/>
    <w:rsid w:val="00BD61A2"/>
    <w:rsid w:val="00C60CDB"/>
    <w:rsid w:val="00D06528"/>
    <w:rsid w:val="00D314F6"/>
    <w:rsid w:val="00D366B1"/>
    <w:rsid w:val="00E27B05"/>
    <w:rsid w:val="00E3028D"/>
    <w:rsid w:val="00E45228"/>
    <w:rsid w:val="00EC2267"/>
    <w:rsid w:val="00F05AE3"/>
    <w:rsid w:val="00F10F2C"/>
    <w:rsid w:val="00FB7758"/>
    <w:rsid w:val="035C68CC"/>
    <w:rsid w:val="06C67287"/>
    <w:rsid w:val="101060BB"/>
    <w:rsid w:val="10807824"/>
    <w:rsid w:val="11654DB7"/>
    <w:rsid w:val="24B51C98"/>
    <w:rsid w:val="281B7C20"/>
    <w:rsid w:val="2DD94904"/>
    <w:rsid w:val="54830C43"/>
    <w:rsid w:val="581C2BD7"/>
    <w:rsid w:val="61C7261D"/>
    <w:rsid w:val="61FA014E"/>
    <w:rsid w:val="64585C03"/>
    <w:rsid w:val="64E47BE2"/>
    <w:rsid w:val="69DE23EE"/>
    <w:rsid w:val="6D535020"/>
    <w:rsid w:val="6DD66754"/>
    <w:rsid w:val="7BC207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qFormat="1"/>
    <w:lsdException w:name="footer"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HTML Top of Form" w:uiPriority="99"/>
    <w:lsdException w:name="HTML Bottom of Form" w:uiPriority="99"/>
    <w:lsdException w:name="No List" w:uiPriority="99"/>
    <w:lsdException w:name="Outline List 1" w:uiPriority="99"/>
    <w:lsdException w:name="Outline List 2" w:uiPriority="99"/>
    <w:lsdException w:name="Outline List 3" w:uiPriority="99"/>
    <w:lsdException w:name="Table Grid"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customStyle="1" w:styleId="1">
    <w:name w:val="正文1"/>
    <w:qFormat/>
    <w:pPr>
      <w:widowControl w:val="0"/>
      <w:jc w:val="both"/>
    </w:pPr>
    <w:rPr>
      <w:rFonts w:ascii="Calibri" w:eastAsia="Calibri" w:hAnsi="Calibri" w:cs="Calibri"/>
      <w:color w:val="000000"/>
      <w:kern w:val="2"/>
      <w:sz w:val="21"/>
      <w:szCs w:val="21"/>
      <w:lang w:val="zh-TW" w:eastAsia="zh-TW"/>
    </w:rPr>
  </w:style>
  <w:style w:type="paragraph" w:styleId="a5">
    <w:name w:val="Balloon Text"/>
    <w:basedOn w:val="a"/>
    <w:link w:val="Char"/>
    <w:rsid w:val="00F05AE3"/>
    <w:rPr>
      <w:sz w:val="18"/>
      <w:szCs w:val="18"/>
    </w:rPr>
  </w:style>
  <w:style w:type="character" w:customStyle="1" w:styleId="Char">
    <w:name w:val="批注框文本 Char"/>
    <w:basedOn w:val="a0"/>
    <w:link w:val="a5"/>
    <w:rsid w:val="00F05AE3"/>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qFormat="1"/>
    <w:lsdException w:name="footer"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HTML Top of Form" w:uiPriority="99"/>
    <w:lsdException w:name="HTML Bottom of Form" w:uiPriority="99"/>
    <w:lsdException w:name="No List" w:uiPriority="99"/>
    <w:lsdException w:name="Outline List 1" w:uiPriority="99"/>
    <w:lsdException w:name="Outline List 2" w:uiPriority="99"/>
    <w:lsdException w:name="Outline List 3" w:uiPriority="99"/>
    <w:lsdException w:name="Table Grid"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customStyle="1" w:styleId="1">
    <w:name w:val="正文1"/>
    <w:qFormat/>
    <w:pPr>
      <w:widowControl w:val="0"/>
      <w:jc w:val="both"/>
    </w:pPr>
    <w:rPr>
      <w:rFonts w:ascii="Calibri" w:eastAsia="Calibri" w:hAnsi="Calibri" w:cs="Calibri"/>
      <w:color w:val="000000"/>
      <w:kern w:val="2"/>
      <w:sz w:val="21"/>
      <w:szCs w:val="21"/>
      <w:lang w:val="zh-TW" w:eastAsia="zh-TW"/>
    </w:rPr>
  </w:style>
  <w:style w:type="paragraph" w:styleId="a5">
    <w:name w:val="Balloon Text"/>
    <w:basedOn w:val="a"/>
    <w:link w:val="Char"/>
    <w:rsid w:val="00F05AE3"/>
    <w:rPr>
      <w:sz w:val="18"/>
      <w:szCs w:val="18"/>
    </w:rPr>
  </w:style>
  <w:style w:type="character" w:customStyle="1" w:styleId="Char">
    <w:name w:val="批注框文本 Char"/>
    <w:basedOn w:val="a0"/>
    <w:link w:val="a5"/>
    <w:rsid w:val="00F05AE3"/>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84576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tor\Application%20Data\Kingsoft\wps\addons\pool\win-i386\knewfileres_1.0.0.3\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Template>
  <TotalTime>60</TotalTime>
  <Pages>2</Pages>
  <Words>142</Words>
  <Characters>813</Characters>
  <Application>Microsoft Office Word</Application>
  <DocSecurity>0</DocSecurity>
  <Lines>6</Lines>
  <Paragraphs>1</Paragraphs>
  <ScaleCrop>false</ScaleCrop>
  <Company>微软中国</Company>
  <LinksUpToDate>false</LinksUpToDate>
  <CharactersWithSpaces>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大通州帝国公民（魏巍）</dc:creator>
  <cp:lastModifiedBy>cc</cp:lastModifiedBy>
  <cp:revision>4</cp:revision>
  <cp:lastPrinted>2021-09-07T06:26:00Z</cp:lastPrinted>
  <dcterms:created xsi:type="dcterms:W3CDTF">2021-09-06T07:18:00Z</dcterms:created>
  <dcterms:modified xsi:type="dcterms:W3CDTF">2021-09-14T03:41:00Z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