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pPr>
      <w:r>
        <w:rPr>
          <w:rFonts w:hint="eastAsia" w:ascii="华文中宋" w:hAnsi="华文中宋" w:eastAsia="华文中宋" w:cs="宋体"/>
          <w:b/>
          <w:bCs/>
          <w:color w:val="000000"/>
          <w:kern w:val="0"/>
          <w:sz w:val="44"/>
          <w:szCs w:val="44"/>
        </w:rPr>
        <w:t>202</w:t>
      </w:r>
      <w:r>
        <w:rPr>
          <w:rFonts w:ascii="华文中宋" w:hAnsi="华文中宋" w:eastAsia="华文中宋" w:cs="宋体"/>
          <w:b/>
          <w:bCs/>
          <w:color w:val="000000"/>
          <w:kern w:val="0"/>
          <w:sz w:val="44"/>
          <w:szCs w:val="44"/>
        </w:rPr>
        <w:t>4</w:t>
      </w:r>
      <w:r>
        <w:rPr>
          <w:rFonts w:hint="eastAsia" w:ascii="华文中宋" w:hAnsi="华文中宋" w:eastAsia="华文中宋" w:cs="宋体"/>
          <w:b/>
          <w:bCs/>
          <w:color w:val="000000"/>
          <w:kern w:val="0"/>
          <w:sz w:val="44"/>
          <w:szCs w:val="44"/>
        </w:rPr>
        <w:t>年工程建设规范标准编制及相关工作计划</w:t>
      </w: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bookmarkStart w:id="0" w:name="_GoBack"/>
      <w:bookmarkEnd w:id="0"/>
    </w:p>
    <w:p>
      <w:pPr>
        <w:jc w:val="center"/>
      </w:pPr>
    </w:p>
    <w:p>
      <w:pPr>
        <w:jc w:val="center"/>
      </w:pPr>
    </w:p>
    <w:p>
      <w:pPr>
        <w:jc w:val="center"/>
      </w:pPr>
    </w:p>
    <w:p>
      <w:pPr>
        <w:jc w:val="center"/>
      </w:pPr>
    </w:p>
    <w:p>
      <w:pPr>
        <w:jc w:val="center"/>
      </w:pPr>
    </w:p>
    <w:p>
      <w:pPr>
        <w:jc w:val="center"/>
      </w:pPr>
      <w:r>
        <w:rPr>
          <w:rFonts w:hint="eastAsia" w:ascii="仿宋_GB2312" w:hAnsi="宋体" w:eastAsia="仿宋_GB2312" w:cs="宋体"/>
          <w:b/>
          <w:bCs/>
          <w:color w:val="000000"/>
          <w:kern w:val="0"/>
          <w:sz w:val="32"/>
          <w:szCs w:val="32"/>
        </w:rPr>
        <w:t>中华人民共和国住房和城乡建设部</w:t>
      </w:r>
    </w:p>
    <w:p>
      <w:pPr>
        <w:widowControl/>
        <w:jc w:val="center"/>
        <w:rPr>
          <w:rFonts w:ascii="仿宋_GB2312" w:hAnsi="宋体" w:eastAsia="仿宋_GB2312" w:cs="宋体"/>
          <w:b/>
          <w:bCs/>
          <w:color w:val="000000"/>
          <w:kern w:val="0"/>
          <w:sz w:val="32"/>
          <w:szCs w:val="32"/>
        </w:rPr>
      </w:pPr>
      <w:r>
        <w:rPr>
          <w:rFonts w:hint="eastAsia" w:ascii="仿宋_GB2312" w:hAnsi="宋体" w:eastAsia="仿宋_GB2312" w:cs="宋体"/>
          <w:b/>
          <w:bCs/>
          <w:color w:val="000000"/>
          <w:kern w:val="0"/>
          <w:sz w:val="32"/>
          <w:szCs w:val="32"/>
        </w:rPr>
        <w:t>202</w:t>
      </w:r>
      <w:r>
        <w:rPr>
          <w:rFonts w:ascii="仿宋_GB2312" w:hAnsi="宋体" w:eastAsia="仿宋_GB2312" w:cs="宋体"/>
          <w:b/>
          <w:bCs/>
          <w:color w:val="000000"/>
          <w:kern w:val="0"/>
          <w:sz w:val="32"/>
          <w:szCs w:val="32"/>
        </w:rPr>
        <w:t>4</w:t>
      </w:r>
      <w:r>
        <w:rPr>
          <w:rFonts w:hint="eastAsia" w:ascii="仿宋_GB2312" w:hAnsi="宋体" w:eastAsia="仿宋_GB2312" w:cs="宋体"/>
          <w:b/>
          <w:bCs/>
          <w:color w:val="000000"/>
          <w:kern w:val="0"/>
          <w:sz w:val="32"/>
          <w:szCs w:val="32"/>
        </w:rPr>
        <w:t>年</w:t>
      </w:r>
      <w:r>
        <w:rPr>
          <w:rFonts w:ascii="仿宋_GB2312" w:hAnsi="宋体" w:eastAsia="仿宋_GB2312" w:cs="宋体"/>
          <w:b/>
          <w:bCs/>
          <w:color w:val="000000"/>
          <w:kern w:val="0"/>
          <w:sz w:val="32"/>
          <w:szCs w:val="32"/>
        </w:rPr>
        <w:t>4</w:t>
      </w:r>
      <w:r>
        <w:rPr>
          <w:rFonts w:hint="eastAsia" w:ascii="仿宋_GB2312" w:hAnsi="宋体" w:eastAsia="仿宋_GB2312" w:cs="宋体"/>
          <w:b/>
          <w:bCs/>
          <w:color w:val="000000"/>
          <w:kern w:val="0"/>
          <w:sz w:val="32"/>
          <w:szCs w:val="32"/>
        </w:rPr>
        <w:t>月</w:t>
      </w:r>
    </w:p>
    <w:p>
      <w:pPr>
        <w:tabs>
          <w:tab w:val="center" w:pos="7342"/>
        </w:tabs>
        <w:sectPr>
          <w:footerReference r:id="rId3" w:type="default"/>
          <w:pgSz w:w="16838" w:h="11906" w:orient="landscape"/>
          <w:pgMar w:top="1134" w:right="1077" w:bottom="1134" w:left="1077" w:header="851" w:footer="992" w:gutter="0"/>
          <w:cols w:space="720" w:num="1"/>
          <w:docGrid w:type="lines" w:linePitch="312" w:charSpace="0"/>
        </w:sectPr>
      </w:pPr>
      <w:r>
        <w:tab/>
      </w:r>
    </w:p>
    <w:tbl>
      <w:tblPr>
        <w:tblStyle w:val="4"/>
        <w:tblW w:w="0" w:type="auto"/>
        <w:tblInd w:w="-142" w:type="dxa"/>
        <w:tblLayout w:type="fixed"/>
        <w:tblCellMar>
          <w:top w:w="0" w:type="dxa"/>
          <w:left w:w="108" w:type="dxa"/>
          <w:bottom w:w="0" w:type="dxa"/>
          <w:right w:w="108" w:type="dxa"/>
        </w:tblCellMar>
      </w:tblPr>
      <w:tblGrid>
        <w:gridCol w:w="709"/>
        <w:gridCol w:w="1843"/>
        <w:gridCol w:w="709"/>
        <w:gridCol w:w="5812"/>
        <w:gridCol w:w="1134"/>
        <w:gridCol w:w="1701"/>
        <w:gridCol w:w="1552"/>
        <w:gridCol w:w="1366"/>
      </w:tblGrid>
      <w:tr>
        <w:tblPrEx>
          <w:tblCellMar>
            <w:top w:w="0" w:type="dxa"/>
            <w:left w:w="108" w:type="dxa"/>
            <w:bottom w:w="0" w:type="dxa"/>
            <w:right w:w="108" w:type="dxa"/>
          </w:tblCellMar>
        </w:tblPrEx>
        <w:trPr>
          <w:trHeight w:val="820" w:hRule="atLeast"/>
          <w:tblHeader/>
        </w:trPr>
        <w:tc>
          <w:tcPr>
            <w:tcW w:w="14826" w:type="dxa"/>
            <w:gridSpan w:val="8"/>
            <w:tcBorders>
              <w:top w:val="nil"/>
              <w:left w:val="nil"/>
              <w:bottom w:val="nil"/>
              <w:right w:val="nil"/>
            </w:tcBorders>
            <w:noWrap w:val="0"/>
            <w:vAlign w:val="center"/>
          </w:tcPr>
          <w:p>
            <w:pPr>
              <w:widowControl/>
              <w:jc w:val="center"/>
              <w:rPr>
                <w:rFonts w:ascii="宋体" w:hAnsi="宋体" w:eastAsia="宋体" w:cs="宋体"/>
                <w:b/>
                <w:bCs/>
                <w:color w:val="000000"/>
                <w:kern w:val="0"/>
                <w:sz w:val="32"/>
                <w:szCs w:val="32"/>
              </w:rPr>
            </w:pPr>
            <w:r>
              <w:rPr>
                <w:rFonts w:hint="eastAsia" w:ascii="宋体" w:hAnsi="宋体" w:eastAsia="宋体" w:cs="宋体"/>
                <w:b/>
                <w:bCs/>
                <w:color w:val="000000"/>
                <w:kern w:val="0"/>
                <w:sz w:val="32"/>
                <w:szCs w:val="32"/>
              </w:rPr>
              <w:t>2024年工程建设规范标准编制及相关工作计划</w:t>
            </w:r>
          </w:p>
        </w:tc>
      </w:tr>
      <w:tr>
        <w:tblPrEx>
          <w:tblCellMar>
            <w:top w:w="0" w:type="dxa"/>
            <w:left w:w="108" w:type="dxa"/>
            <w:bottom w:w="0" w:type="dxa"/>
            <w:right w:w="108" w:type="dxa"/>
          </w:tblCellMar>
        </w:tblPrEx>
        <w:trPr>
          <w:trHeight w:val="559" w:hRule="atLeast"/>
          <w:tblHeader/>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b/>
                <w:bCs/>
                <w:color w:val="000000"/>
                <w:kern w:val="0"/>
                <w:sz w:val="20"/>
                <w:szCs w:val="20"/>
              </w:rPr>
            </w:pPr>
            <w:r>
              <w:rPr>
                <w:rFonts w:hint="eastAsia" w:ascii="宋体" w:hAnsi="宋体" w:eastAsia="宋体" w:cs="宋体"/>
                <w:b/>
                <w:bCs/>
                <w:color w:val="000000"/>
                <w:kern w:val="0"/>
                <w:sz w:val="20"/>
                <w:szCs w:val="20"/>
              </w:rPr>
              <w:t>序号</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b/>
                <w:bCs/>
                <w:color w:val="000000"/>
                <w:kern w:val="0"/>
                <w:sz w:val="20"/>
                <w:szCs w:val="20"/>
              </w:rPr>
            </w:pPr>
            <w:r>
              <w:rPr>
                <w:rFonts w:hint="eastAsia" w:ascii="宋体" w:hAnsi="宋体" w:eastAsia="宋体" w:cs="宋体"/>
                <w:b/>
                <w:bCs/>
                <w:color w:val="000000"/>
                <w:kern w:val="0"/>
                <w:sz w:val="20"/>
                <w:szCs w:val="20"/>
              </w:rPr>
              <w:t>项目名称</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b/>
                <w:bCs/>
                <w:color w:val="000000"/>
                <w:kern w:val="0"/>
                <w:sz w:val="20"/>
                <w:szCs w:val="20"/>
              </w:rPr>
            </w:pPr>
            <w:r>
              <w:rPr>
                <w:rFonts w:hint="eastAsia" w:ascii="宋体" w:hAnsi="宋体" w:eastAsia="宋体" w:cs="宋体"/>
                <w:b/>
                <w:bCs/>
                <w:color w:val="000000"/>
                <w:kern w:val="0"/>
                <w:sz w:val="20"/>
                <w:szCs w:val="20"/>
              </w:rPr>
              <w:t>类别</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b/>
                <w:bCs/>
                <w:color w:val="000000"/>
                <w:kern w:val="0"/>
                <w:sz w:val="20"/>
                <w:szCs w:val="20"/>
              </w:rPr>
            </w:pPr>
            <w:r>
              <w:rPr>
                <w:rFonts w:hint="eastAsia" w:ascii="宋体" w:hAnsi="宋体" w:eastAsia="宋体" w:cs="宋体"/>
                <w:b/>
                <w:bCs/>
                <w:color w:val="000000"/>
                <w:kern w:val="0"/>
                <w:sz w:val="20"/>
                <w:szCs w:val="20"/>
              </w:rPr>
              <w:t>范围和主要内容</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b/>
                <w:bCs/>
                <w:color w:val="000000"/>
                <w:kern w:val="0"/>
                <w:sz w:val="20"/>
                <w:szCs w:val="20"/>
              </w:rPr>
            </w:pPr>
            <w:r>
              <w:rPr>
                <w:rFonts w:hint="eastAsia" w:ascii="宋体" w:hAnsi="宋体" w:eastAsia="宋体" w:cs="宋体"/>
                <w:b/>
                <w:bCs/>
                <w:color w:val="000000"/>
                <w:kern w:val="0"/>
                <w:sz w:val="20"/>
                <w:szCs w:val="20"/>
              </w:rPr>
              <w:t>主编部门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b/>
                <w:bCs/>
                <w:color w:val="000000"/>
                <w:kern w:val="0"/>
                <w:sz w:val="20"/>
                <w:szCs w:val="20"/>
              </w:rPr>
            </w:pPr>
            <w:r>
              <w:rPr>
                <w:rFonts w:hint="eastAsia" w:ascii="宋体" w:hAnsi="宋体" w:eastAsia="宋体" w:cs="宋体"/>
                <w:b/>
                <w:bCs/>
                <w:color w:val="000000"/>
                <w:kern w:val="0"/>
                <w:sz w:val="20"/>
                <w:szCs w:val="20"/>
              </w:rPr>
              <w:t>组织单位</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b/>
                <w:bCs/>
                <w:color w:val="000000"/>
                <w:kern w:val="0"/>
                <w:sz w:val="20"/>
                <w:szCs w:val="20"/>
              </w:rPr>
            </w:pPr>
            <w:r>
              <w:rPr>
                <w:rFonts w:hint="eastAsia" w:ascii="宋体" w:hAnsi="宋体" w:eastAsia="宋体" w:cs="宋体"/>
                <w:b/>
                <w:bCs/>
                <w:color w:val="000000"/>
                <w:kern w:val="0"/>
                <w:sz w:val="20"/>
                <w:szCs w:val="20"/>
              </w:rPr>
              <w:t>起草/承担单位</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b/>
                <w:bCs/>
                <w:color w:val="000000"/>
                <w:kern w:val="0"/>
                <w:sz w:val="20"/>
                <w:szCs w:val="20"/>
              </w:rPr>
            </w:pPr>
            <w:r>
              <w:rPr>
                <w:rFonts w:hint="eastAsia" w:ascii="宋体" w:hAnsi="宋体" w:eastAsia="宋体" w:cs="宋体"/>
                <w:b/>
                <w:bCs/>
                <w:color w:val="000000"/>
                <w:kern w:val="0"/>
                <w:sz w:val="20"/>
                <w:szCs w:val="20"/>
              </w:rPr>
              <w:t>完成时间</w:t>
            </w:r>
          </w:p>
        </w:tc>
      </w:tr>
      <w:tr>
        <w:tblPrEx>
          <w:tblCellMar>
            <w:top w:w="0" w:type="dxa"/>
            <w:left w:w="108" w:type="dxa"/>
            <w:bottom w:w="0" w:type="dxa"/>
            <w:right w:w="108" w:type="dxa"/>
          </w:tblCellMar>
        </w:tblPrEx>
        <w:trPr>
          <w:trHeight w:val="559" w:hRule="atLeast"/>
        </w:trPr>
        <w:tc>
          <w:tcPr>
            <w:tcW w:w="14826" w:type="dxa"/>
            <w:gridSpan w:val="8"/>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b/>
                <w:bCs/>
                <w:color w:val="000000"/>
                <w:kern w:val="0"/>
                <w:sz w:val="20"/>
                <w:szCs w:val="20"/>
              </w:rPr>
            </w:pPr>
            <w:r>
              <w:rPr>
                <w:rFonts w:hint="eastAsia" w:ascii="宋体" w:hAnsi="宋体" w:eastAsia="宋体" w:cs="宋体"/>
                <w:b/>
                <w:bCs/>
                <w:color w:val="000000"/>
                <w:kern w:val="0"/>
                <w:sz w:val="20"/>
                <w:szCs w:val="20"/>
              </w:rPr>
              <w:t>一、工程建设强制性国家规范</w:t>
            </w:r>
          </w:p>
        </w:tc>
      </w:tr>
      <w:tr>
        <w:tblPrEx>
          <w:tblCellMar>
            <w:top w:w="0" w:type="dxa"/>
            <w:left w:w="108" w:type="dxa"/>
            <w:bottom w:w="0" w:type="dxa"/>
            <w:right w:w="108" w:type="dxa"/>
          </w:tblCellMar>
        </w:tblPrEx>
        <w:trPr>
          <w:trHeight w:val="150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1</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电动汽车充换电设施项目规范</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制订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适用于电动汽车充电站、电池更换站、分散充电设施项目等充换电设施建设项目。</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主要技术内容:电动汽车充换电设施项目的选址、建设规模、项目构成、工艺设备水平等目标要求，以及工程规划、勘察、设计、施工、验收、运行维护和报废等方面需要强制执行的技术措施。</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国家能源局</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中国电力企业联合会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国网智慧车联网技术有限公司等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2026年12月</w:t>
            </w:r>
          </w:p>
        </w:tc>
      </w:tr>
      <w:tr>
        <w:tblPrEx>
          <w:tblCellMar>
            <w:top w:w="0" w:type="dxa"/>
            <w:left w:w="108" w:type="dxa"/>
            <w:bottom w:w="0" w:type="dxa"/>
            <w:right w:w="108" w:type="dxa"/>
          </w:tblCellMar>
        </w:tblPrEx>
        <w:trPr>
          <w:trHeight w:val="84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科技馆项目规范</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制订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适用于科技馆项目。</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主要技术内容：科技馆项目选址、建设规模、项目构成等目标要求，以及工程规划、勘察、设计、施工、运行维护等方面需要强制执行的技术措施。</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中国科学技术协会</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中国建筑科学研究院有限公司等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2026年12月</w:t>
            </w:r>
          </w:p>
        </w:tc>
      </w:tr>
      <w:tr>
        <w:tblPrEx>
          <w:tblCellMar>
            <w:top w:w="0" w:type="dxa"/>
            <w:left w:w="108" w:type="dxa"/>
            <w:bottom w:w="0" w:type="dxa"/>
            <w:right w:w="108" w:type="dxa"/>
          </w:tblCellMar>
        </w:tblPrEx>
        <w:trPr>
          <w:trHeight w:val="110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机动车停放与维修服务设施项目规范</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制订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适用于机动车停放与维修服务设施建设项目。</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主要技术内容:机动车停放与维修服务设施项目的选址、建设规模、项目构成等目标要求，以及工程规划、勘察、设计、施工、运行维护等方面需要强制执行的技术措施。</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住房城乡建设部道路与桥梁标准化技术委员会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上海市政工程设计研究总院(集团)有限公司等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2026年12月</w:t>
            </w:r>
          </w:p>
        </w:tc>
      </w:tr>
      <w:tr>
        <w:tblPrEx>
          <w:tblCellMar>
            <w:top w:w="0" w:type="dxa"/>
            <w:left w:w="108" w:type="dxa"/>
            <w:bottom w:w="0" w:type="dxa"/>
            <w:right w:w="108" w:type="dxa"/>
          </w:tblCellMar>
        </w:tblPrEx>
        <w:trPr>
          <w:trHeight w:val="560" w:hRule="atLeast"/>
        </w:trPr>
        <w:tc>
          <w:tcPr>
            <w:tcW w:w="14826" w:type="dxa"/>
            <w:gridSpan w:val="8"/>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b/>
                <w:bCs/>
                <w:color w:val="000000"/>
                <w:kern w:val="0"/>
                <w:sz w:val="20"/>
                <w:szCs w:val="20"/>
              </w:rPr>
            </w:pPr>
            <w:r>
              <w:rPr>
                <w:rFonts w:hint="eastAsia" w:ascii="宋体" w:hAnsi="宋体" w:eastAsia="宋体" w:cs="宋体"/>
                <w:b/>
                <w:bCs/>
                <w:color w:val="000000"/>
                <w:kern w:val="0"/>
                <w:sz w:val="20"/>
                <w:szCs w:val="20"/>
              </w:rPr>
              <w:t>二、工程建设标准</w:t>
            </w:r>
          </w:p>
        </w:tc>
      </w:tr>
      <w:tr>
        <w:tblPrEx>
          <w:tblCellMar>
            <w:top w:w="0" w:type="dxa"/>
            <w:left w:w="108" w:type="dxa"/>
            <w:bottom w:w="0" w:type="dxa"/>
            <w:right w:w="108" w:type="dxa"/>
          </w:tblCellMar>
        </w:tblPrEx>
        <w:trPr>
          <w:trHeight w:val="560" w:hRule="atLeast"/>
        </w:trPr>
        <w:tc>
          <w:tcPr>
            <w:tcW w:w="14826" w:type="dxa"/>
            <w:gridSpan w:val="8"/>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b/>
                <w:bCs/>
                <w:color w:val="000000"/>
                <w:kern w:val="0"/>
                <w:sz w:val="20"/>
                <w:szCs w:val="20"/>
              </w:rPr>
            </w:pPr>
            <w:r>
              <w:rPr>
                <w:rFonts w:hint="eastAsia" w:ascii="宋体" w:hAnsi="宋体" w:eastAsia="宋体" w:cs="宋体"/>
                <w:b/>
                <w:bCs/>
                <w:color w:val="000000"/>
                <w:kern w:val="0"/>
                <w:sz w:val="20"/>
                <w:szCs w:val="20"/>
              </w:rPr>
              <w:t>（一）国家标准</w:t>
            </w:r>
          </w:p>
        </w:tc>
      </w:tr>
      <w:tr>
        <w:tblPrEx>
          <w:tblCellMar>
            <w:top w:w="0" w:type="dxa"/>
            <w:left w:w="108" w:type="dxa"/>
            <w:bottom w:w="0" w:type="dxa"/>
            <w:right w:w="108" w:type="dxa"/>
          </w:tblCellMar>
        </w:tblPrEx>
        <w:trPr>
          <w:trHeight w:val="104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1</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算力设施工程技术标准</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制订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适用于算力设施工程的设计、施工、验收、运维及拆除的全生命周期。</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主要技术内容：总则、术语与缩略语、基本规定、设计、施工、综合测试、竣工验收、运行与维护、弃用与拆除。</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工业和信息化部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中国电子技术标准化研究院电子工程标准定额站</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中国电子质量管理协会等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118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电子工业管道工程数字化技术标准</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制订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适用于新建、扩建和改建的电子工业管道工程的数字化设计、施工和验收。</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主要技术内容：总则、术语和缩略语、基本规定、数据库、智能化系统设计、三维模型、仿真分析、平立剖图、轴测图、设备及物料清单等。</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工业和信息化部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中国电子技术标准化研究院电子工程标准定额站</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江苏融科装备科技有限公司等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227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电子工程设计防火标准</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制订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适用于新建、改建、扩建的电子工程项目防火系统设计要求。</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技术内容：总则、术语、基本规定、火灾危险性分类、生产工艺的基本防火要求、总平面设计、安全疏散、建筑构造、消防给水、排水和灭火设施、供暖通风和空气调节、火灾自动报警系统、电气、工艺气体系统、化学品供应系统、消防管理系统。</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住房城乡建设部、工业和信息化部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住房城乡建设部建设工程消防标准化技术委员会、中国电子技术标准化研究院电子工程标准定额站</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中国电子工程设计院股份有限公司等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174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4</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薄膜晶体管液晶显示器工厂设计</w:t>
            </w:r>
            <w:r>
              <w:rPr>
                <w:rFonts w:hint="eastAsia" w:ascii="宋体" w:hAnsi="宋体" w:eastAsia="宋体" w:cs="宋体"/>
                <w:color w:val="000000"/>
                <w:kern w:val="0"/>
                <w:sz w:val="20"/>
                <w:szCs w:val="20"/>
                <w:lang w:eastAsia="zh-CN"/>
              </w:rPr>
              <w:t>标准</w:t>
            </w:r>
            <w:r>
              <w:rPr>
                <w:rFonts w:hint="eastAsia" w:ascii="宋体" w:hAnsi="宋体" w:eastAsia="宋体" w:cs="宋体"/>
                <w:color w:val="000000"/>
                <w:kern w:val="0"/>
                <w:sz w:val="20"/>
                <w:szCs w:val="20"/>
              </w:rPr>
              <w:t>GB51136-2015</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适用于新建、改建、扩建平板显示器件工厂的工程设计。</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前言、总则，根据平板显示器件新技术新产品的发展现状，修订本规范的使用范围；2.工艺章节及附录，根据新技术新产品，修订基本工序、工艺区划；3.建筑章节，根据平板显示器件实际生产需要，修订洁净室装修材料、防排烟设计标准；4.气体动力、采暖通风、电气等章节，根据平板显示器件实际生产需要，修订部分设计标准。</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工业和信息化部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中国电子技术标准化研究院电子工程标准定额站</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中国电子工程设计院股份有限公司等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731"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5</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电子建设项目环境保护工程设计标准（替代GB50814-2013）</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适用于各类新建、改建和扩建电子工程环境保护的工程设计。                                                                                 主要修订内容：1.在原标准《电子工程环境保护设计规范》基础上进行修订；2.废水污染防治中，增加CMP、含氨、含氰、络合废水的处理方法；3.一般规定中，增加废水、废气的收集管道设计要求；4.一般规定中增加泵类、风机类设备的能耗限值要求；5.废水、废气污染防治的一般规定中增加“电子工业废水、废气排放标准限值”相关的法律规定要求。</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工业和信息化部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中国电子技术标准化研究院电子工程标准定额站</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中国电子工程设计院股份有限公司等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228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6</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电子工业防微振工程技术</w:t>
            </w:r>
            <w:r>
              <w:rPr>
                <w:rFonts w:hint="eastAsia" w:ascii="宋体" w:hAnsi="宋体" w:eastAsia="宋体" w:cs="宋体"/>
                <w:color w:val="000000"/>
                <w:kern w:val="0"/>
                <w:sz w:val="20"/>
                <w:szCs w:val="20"/>
                <w:lang w:eastAsia="zh-CN"/>
              </w:rPr>
              <w:t>标准</w:t>
            </w:r>
            <w:r>
              <w:rPr>
                <w:rFonts w:hint="eastAsia" w:ascii="宋体" w:hAnsi="宋体" w:eastAsia="宋体" w:cs="宋体"/>
                <w:color w:val="000000"/>
                <w:kern w:val="0"/>
                <w:sz w:val="20"/>
                <w:szCs w:val="20"/>
              </w:rPr>
              <w:t>GB51076-2015</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适用于新建、改建的电子工业厂房、测试站（台）等工程的防微振设计、施工及质量验收。</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补充精密设备及仪器容许振动标准；2.根据防微振技术发展，修订防振距离；3.根据防微振技术发展，修订微振动验算的内容；4.补充主动控制隔振装置的内容；5.增加动刚度等防微振性能验收的要求；6.增加振动荷载的章节。</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工业和信息化部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中国电子技术标准化研究院电子工程标准定额站</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中国电子工程设计院股份有限公司等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2092"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7</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数据中心设计</w:t>
            </w:r>
            <w:r>
              <w:rPr>
                <w:rFonts w:hint="eastAsia" w:ascii="宋体" w:hAnsi="宋体" w:eastAsia="宋体" w:cs="宋体"/>
                <w:color w:val="000000"/>
                <w:kern w:val="0"/>
                <w:sz w:val="20"/>
                <w:szCs w:val="20"/>
                <w:lang w:eastAsia="zh-CN"/>
              </w:rPr>
              <w:t>标准</w:t>
            </w:r>
            <w:r>
              <w:rPr>
                <w:rFonts w:hint="eastAsia" w:ascii="宋体" w:hAnsi="宋体" w:eastAsia="宋体" w:cs="宋体"/>
                <w:color w:val="000000"/>
                <w:kern w:val="0"/>
                <w:sz w:val="20"/>
                <w:szCs w:val="20"/>
              </w:rPr>
              <w:t>GB50174-2017</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适用于新建、改建和扩建的数据中心的设计。</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根据数据中心强规的要求和电子信息设备的发展要求补充修订相关条款；2.补充防灾安全要求；3.修订部分荷载取值等；4.根据行业新技术和电子信息设备发展，修订制冷、设备选择、供配电、网络布线等内容；5.根据数据中心实际运行，修订部分设计要求。</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工业和信息化部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中国电子技术标准化研究院电子工程标准定额站</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中国电子工程设计院股份有限公司等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252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8</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天线工程技术规范GB50922-2013</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局部修订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适用于地面通信天线、卫星电视接收天线、微波接力天线及移动通信基站天线工程的设计、安装与验收。</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补充完善楼顶（屋顶）天线的布局、运行和维护要求，对人员和设备安全的要求，以及相应配套设备的建设标准新要求；2.补充完善建筑物与其上的天线协同设计的一体性技术要求；3.补充、完善天线工程与建筑物整体及顶层荷载分布和受力情况的技术衔接要求。</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工业和信息化部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中国电子技术标准化研究院电子工程标准定额站</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中国电子科技集团公司第三十九研究所等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3566"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9</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综合布线系统工程技术标准GB50311-2016</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（GB50311-2016与GB/T50312-2016合并)</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适用于新建、扩建、改建建筑与建筑群综合布线系统工程设计、施工及验收。</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综合布线系统工程设计规范》GB50311-2016与《综合布线系统工程验收规范》GB/T50312-2016合并；2.补充8类线缆及连接件指标及工程使用要求；3.补充I及II类链路及信道指标及工程相关要求；4.补充OM5光纤指标及工程应用要求；5.增加智算综合布线工程相关内容；6.增加单对以太网（SFP）及POE线缆综合布线相关要求；7.增加工业环境综合布线相关内容；8.明确数据中心综合布线工程定位并完善数据中心综合布线要求。</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工业和信息化部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中国通信企业协会通信工程建设分会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中国移动通信集团设计院有限公司等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276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10</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有色金属冶炼厂收尘系统设计</w:t>
            </w:r>
            <w:r>
              <w:rPr>
                <w:rFonts w:hint="eastAsia" w:ascii="宋体" w:hAnsi="宋体" w:eastAsia="宋体" w:cs="宋体"/>
                <w:color w:val="000000"/>
                <w:kern w:val="0"/>
                <w:sz w:val="20"/>
                <w:szCs w:val="20"/>
                <w:lang w:eastAsia="zh-CN"/>
              </w:rPr>
              <w:t>标准</w:t>
            </w:r>
            <w:r>
              <w:rPr>
                <w:rFonts w:hint="eastAsia" w:ascii="宋体" w:hAnsi="宋体" w:eastAsia="宋体" w:cs="宋体"/>
                <w:color w:val="000000"/>
                <w:kern w:val="0"/>
                <w:sz w:val="20"/>
                <w:szCs w:val="20"/>
              </w:rPr>
              <w:t>GB50753-2012</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适用于新建、改建和扩建的有色冶炼厂收尘系统的设计。</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对铜冶炼、镍冶炼、铅冶炼、锌冶炼、锡冶炼、铝冶炼、镁钛冶炼、再生有色金属冶炼等收尘工艺流程进行修订，重点补充新的有色冶炼工艺和收尘技术内容，特别是含铜固废、铅基固废以及锌渣采用侧吹炉处理的工艺流程，剔除已淘汰的冶炼工艺技术内容；2.根据最新的危废名录，有色冶炼厂的烟尘为危废，补充烟尘相关存储相关设施的设计要求；3.增加节能减排的具体工艺措施；4.对收尘设备选择内容进行修订，补充新型设备、新材料等相关内容，重点要求选用能效等级满足要求的设备，增加对设备智能化的要求，补充收尘系统在线监测设施的设计要求。</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工业和信息化部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中国有色金属工业工程建设标准规范管理处</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中国恩菲工程技术有限公司等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2573"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11</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冶炼烟气制酸工艺设计规范GB50880-2013</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局部修订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ascii="宋体" w:hAnsi="宋体" w:eastAsia="宋体" w:cs="宋体"/>
                <w:color w:val="000000"/>
                <w:kern w:val="0"/>
                <w:sz w:val="20"/>
                <w:szCs w:val="20"/>
              </w:rPr>
              <w:t>适用于新建、改建和扩建的冶炼烟气制酸工程项目的工艺设计。</w:t>
            </w:r>
            <w:r>
              <w:rPr>
                <w:rFonts w:hint="eastAsia" w:ascii="宋体" w:hAnsi="宋体" w:eastAsia="宋体" w:cs="宋体"/>
                <w:color w:val="000000"/>
                <w:kern w:val="0"/>
                <w:sz w:val="20"/>
                <w:szCs w:val="20"/>
              </w:rPr>
              <w:br w:type="textWrapping"/>
            </w:r>
            <w:r>
              <w:rPr>
                <w:rFonts w:ascii="宋体" w:hAnsi="宋体" w:eastAsia="宋体" w:cs="宋体"/>
                <w:color w:val="000000"/>
                <w:kern w:val="0"/>
                <w:sz w:val="20"/>
                <w:szCs w:val="20"/>
              </w:rPr>
              <w:t>主要修订内容：1.增加余热回收的内容，大幅度降低二氧化碳排放量，增加余热回收相关内容；2.在冶炼烟制酸工艺中的第3、4章节增加对烟气成分复杂及低浓度SO</w:t>
            </w:r>
            <w:r>
              <w:rPr>
                <w:rFonts w:ascii="宋体" w:hAnsi="宋体" w:eastAsia="宋体" w:cs="宋体"/>
                <w:color w:val="000000"/>
                <w:kern w:val="0"/>
                <w:sz w:val="20"/>
                <w:szCs w:val="20"/>
                <w:vertAlign w:val="subscript"/>
              </w:rPr>
              <w:t>2</w:t>
            </w:r>
            <w:r>
              <w:rPr>
                <w:rFonts w:ascii="宋体" w:hAnsi="宋体" w:eastAsia="宋体" w:cs="宋体"/>
                <w:color w:val="000000"/>
                <w:kern w:val="0"/>
                <w:sz w:val="20"/>
                <w:szCs w:val="20"/>
              </w:rPr>
              <w:t>的冶炼烟制酸工艺设计的内容；3.涉及有危险化学品的储存和运输等内容需要与新的标准规定和政策配套；4.工业浓硫酸等的压力管道和连接法兰的压力等级需要提高，对第8章的相关条款进行修订。</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工业和信息化部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中国有色金属工业工程建设标准规范管理处</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中国恩菲工程技术有限公司等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240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12</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有色金属矿山井巷工程设计规范GB50915-2013</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局部修订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适用于新建、改建和扩建的有色金属矿山井巷工程的设计。</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增加深井矿山高应力、高岩温、高水压等复杂工程地质条件和水文地质条件下，井巷工程设计的相关要求；2.增加特大型规模矿山存在硐群工程，在高应力条件下各硐室的安全距离、支护等技术要求；3.增加近年来新的施工工艺技术对井巷工程设计的技术要求；4.修订安全间隙、水仓容积、变电所通道设置、爆破器材库等。</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工业和信息化部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中国有色金属工业工程建设标准规范管理处</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中国恩菲工程技术有限公司等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224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13</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有色金属矿山工程建设项目设计文件编制标准GB/T50951-2013</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局部修订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适用于新建、改建和扩建的有色金属矿山工程建设项目初步设计文件的编制。</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增加智能矿山设计章节，主要包括智能采矿系统、智能选矿系统、智能尾矿系统、智能供配电系统、全矿信息化管理、智能矿山系统设备选型、智能矿山建设计划等；2.增加必要的碳排放内容，如碳排放估算、碳排放分析和碳减排措施及建议等；3.修订环境保护和水土保持章节，按照《有色金属行业绿色矿山建设规范》要求增加绿色矿山相应的建设内容，主要有绿色开发、资源综合利用等。</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工业和信息化部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中国有色金属工业工程建设标准规范管理处</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中国恩菲工程技术有限公司等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2006"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14</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有色金属矿山工程测控设计</w:t>
            </w:r>
            <w:r>
              <w:rPr>
                <w:rFonts w:hint="eastAsia" w:ascii="宋体" w:hAnsi="宋体" w:eastAsia="宋体" w:cs="宋体"/>
                <w:color w:val="000000"/>
                <w:kern w:val="0"/>
                <w:sz w:val="20"/>
                <w:szCs w:val="20"/>
                <w:lang w:eastAsia="zh-CN"/>
              </w:rPr>
              <w:t>标准</w:t>
            </w:r>
            <w:r>
              <w:rPr>
                <w:rFonts w:hint="eastAsia" w:ascii="宋体" w:hAnsi="宋体" w:eastAsia="宋体" w:cs="宋体"/>
                <w:color w:val="000000"/>
                <w:kern w:val="0"/>
                <w:sz w:val="20"/>
                <w:szCs w:val="20"/>
              </w:rPr>
              <w:t>GB/T51196-2016</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适用于新建、改建和扩建的有色金属矿山测控的设计。</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增加有色行业矿山设计的安全监管措施、智能矿山的技术要求；2.矿山资源数字化、采矿生产自动化、固定设施无人化、采选协同最优化、安全管理信息化、生产管控一体化、运营决策智能化等内容；3.增加绿色矿山技术应用，使矿山自控设计满足绿色、安全要求。</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工业和信息化部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中国有色金属工业工程建设标准规范管理处</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中国恩菲工程技术有限公司等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2403"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15</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铝加工厂工艺设计规范GB50482-2009</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局部修订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适用于铝加工行业工程的工艺设计。</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对熔炼炉、流槽、结晶器、铸造机等存在较大安全隐患区域增设相应的安全设施或措施等要求，增加对熔铸区域雨排水、循环水管道的要求；2.修订板带区域行车接触线、油清洗机及模具处理工段的安全、环保及职业卫生方面的措施及设施；3.增加相应工序的节能措施；4.对智能制造系统（MES）从智能工厂设计方面整体进行补充完善。</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工业和信息化部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中国有色金属工业工程建设标准规范管理处</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中色科技股份有限公司等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196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16</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非煤露天矿边坡工程技术</w:t>
            </w:r>
            <w:r>
              <w:rPr>
                <w:rFonts w:hint="eastAsia" w:ascii="宋体" w:hAnsi="宋体" w:eastAsia="宋体" w:cs="宋体"/>
                <w:color w:val="000000"/>
                <w:kern w:val="0"/>
                <w:sz w:val="20"/>
                <w:szCs w:val="20"/>
                <w:lang w:eastAsia="zh-CN"/>
              </w:rPr>
              <w:t>标准</w:t>
            </w:r>
            <w:r>
              <w:rPr>
                <w:rFonts w:hint="eastAsia" w:ascii="宋体" w:hAnsi="宋体" w:eastAsia="宋体" w:cs="宋体"/>
                <w:color w:val="000000"/>
                <w:kern w:val="0"/>
                <w:sz w:val="20"/>
                <w:szCs w:val="20"/>
              </w:rPr>
              <w:t>GB51016-2014</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适用于黑色金属、有色金属、建材、化工非煤露天矿边坡工程。</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与《工程勘察通用规范》等工程建设强制性国家规范配套；2.修改高度分类矿山边坡，中高边坡的分界值，露天矿边坡高度等级、露天矿边坡工程危害等级；3.增加边坡安全监测，重新确定采场边坡安全监测等级。4.增加“闭坑”和“全过程”，强调“全过程”,增加闭坑后矿山修复、土地复垦内容；5.增加勘察纲应有危险源辨识和风险应对措施的要求以及高寒及生态脆弱区大型矿山绿色开采技术。</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工业和信息化部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中国冶金建设协会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中勘冶金勘察设计研究院有限责任公司等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226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17</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线材轧钢工程设计标准GB/T50436-2017</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适用于线材轧钢车间的新建、改建工程的设计。</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增加索氏体钢生产的典型工艺，取消一头两尾的双高线生产工艺；2.增加控轧控冷工艺要求、对高速飞剪设备的使用规定，增加对双高线车间的厂房跨度、安全及环保要求；3.增加对液压站的封闭要求，安全及环保要求，增加电气及自动化，集中操作、集中管控要求；4.增加绿色工厂的要求，如轧机除尘等环保要求；5.增加智能化生产章节。</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工业和信息化部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中国冶金建设协会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中冶东方工程技术有限公司等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2294"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18</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钢铁工业资源综合利用设计</w:t>
            </w:r>
            <w:r>
              <w:rPr>
                <w:rFonts w:hint="eastAsia" w:ascii="宋体" w:hAnsi="宋体" w:eastAsia="宋体" w:cs="宋体"/>
                <w:color w:val="000000"/>
                <w:kern w:val="0"/>
                <w:sz w:val="20"/>
                <w:szCs w:val="20"/>
                <w:lang w:eastAsia="zh-CN"/>
              </w:rPr>
              <w:t>标准</w:t>
            </w:r>
            <w:r>
              <w:rPr>
                <w:rFonts w:hint="eastAsia" w:ascii="宋体" w:hAnsi="宋体" w:eastAsia="宋体" w:cs="宋体"/>
                <w:color w:val="000000"/>
                <w:kern w:val="0"/>
                <w:sz w:val="20"/>
                <w:szCs w:val="20"/>
              </w:rPr>
              <w:t>GB50405-2017</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适用于钢铁工业建设项目的设计。</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修订钢铁工业各工序资源综合利用设计相关内容；2.根据用水水质要求修订采用回收雨水和城市中水资源内容；3.修订焦炉烟道气回收利用以及用于提高催化脱硝烟气温度相关内容；4.新增高炉均压放散煤气回收利用有关内容；5.根据钢材品种等条件采用连铸坯热转热送，热连轧或铸轧等节能工艺的内容。</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工业和信息化部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中国冶金建设协会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中冶京诚工程技术有限公司等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270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19</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钢铁企业冶金设备基础设计</w:t>
            </w:r>
            <w:r>
              <w:rPr>
                <w:rFonts w:hint="eastAsia" w:ascii="宋体" w:hAnsi="宋体" w:eastAsia="宋体" w:cs="宋体"/>
                <w:color w:val="000000"/>
                <w:kern w:val="0"/>
                <w:sz w:val="20"/>
                <w:szCs w:val="20"/>
                <w:lang w:eastAsia="zh-CN"/>
              </w:rPr>
              <w:t>标准</w:t>
            </w:r>
            <w:r>
              <w:rPr>
                <w:rFonts w:hint="eastAsia" w:ascii="宋体" w:hAnsi="宋体" w:eastAsia="宋体" w:cs="宋体"/>
                <w:color w:val="000000"/>
                <w:kern w:val="0"/>
                <w:sz w:val="20"/>
                <w:szCs w:val="20"/>
              </w:rPr>
              <w:t>GB50696-2011</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适用于钢铁企业炼铁、炼钢和轧钢设备基础设计。</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修改冶金设备基础的适用范围，与《钢铁行业规范条件（2015年）》协调；2.修改完善设备基础的有关规定，对设备基础的使用钢筋的牌号等材料进行修改调整；3.修订设备基础耐久性要求及对水土腐蚀下的设计、构造措施要求，修订设备基础防水措施，补充设备基础桩基变刚度调平设计的有关内容；4.补充炼铁系统TRT设备基础、鼓风机设备基础的有关设计内容，补充炼钢系统常用的LF、RH、AOD炉设备基础的设计内容；补充高架热轧设备基础设计有关设计规定；5.补充冶金设备基础改造的有关要求、原则、设计等。</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工业和信息化部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中国冶金建设协会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中冶赛迪工程技术股份有限公司等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238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工业炉砌筑工程施工与验收规范GB50211-2014</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局部修订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适用于工业炉砌筑工程的施工与验收，包括工业炉砌筑的共同规定及所列专业炉砌筑的特殊要求。</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增加外加剂的搅拌要求，完善耐火压浆料中相关施工内容；2.新增石墨安全墙的施工要求，淘汰部分陈旧的条款；3.修订“焦炉”及“干熄焦”炉体的部分允许偏差，新增测量方法；4.增加槽内熔焊相关的施工内容；5.增加膨胀缝留设的规定；6.新增“氢基竖炉”的施工要求。</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工业和信息化部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中国冶金建设协会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中冶武汉冶金建筑研究院有限公司等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2072"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21</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冶金机械液压、润滑和气动设备工程施工规范GB50730-2011</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局部修订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适用于冶金设备安装工程，冶金机械液压传动系统、气压传动系统、润滑油润滑系统、润滑脂润滑系统、油雾润滑系统、滑动轴承静压供油系统及工艺润滑系统的设备和管道安装。</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主要修订内容：1.调整管道对接焊缝内部质量无损检验抽查数量；2.按新工艺和安全生产要求修改相关内容；3.根据安全生产和环境保护要求修改完善相关内容。</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工业和信息化部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中国冶金建设协会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中国一冶集团有限公司等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1725"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22</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连铸工程设计规范GB50580-2010</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局部修订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适用于新建、改建、扩建连铸工程项目的设计。</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修改完善关键设备的安全应急驱动相关内容；2.修改完善安全应急设施等相关内容；3.修改完善高温隔热防护中安全防护相关要求；4.修改完善有关铸坯切割和中间罐倾翻等区域的环保除尘相关内容。</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工业和信息化部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中国冶金建设协会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中冶京诚工程技术有限公司等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145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23</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工业设备及管道绝热工程设计</w:t>
            </w:r>
            <w:r>
              <w:rPr>
                <w:rFonts w:hint="eastAsia" w:ascii="宋体" w:hAnsi="宋体" w:eastAsia="宋体" w:cs="宋体"/>
                <w:color w:val="000000"/>
                <w:kern w:val="0"/>
                <w:sz w:val="20"/>
                <w:szCs w:val="20"/>
                <w:lang w:eastAsia="zh-CN"/>
              </w:rPr>
              <w:t>标准</w:t>
            </w:r>
            <w:r>
              <w:rPr>
                <w:rFonts w:hint="eastAsia" w:ascii="宋体" w:hAnsi="宋体" w:eastAsia="宋体" w:cs="宋体"/>
                <w:color w:val="000000"/>
                <w:kern w:val="0"/>
                <w:sz w:val="20"/>
                <w:szCs w:val="20"/>
              </w:rPr>
              <w:t>GB50264-2013</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适用于工业设备及管道绝热工程的设计。</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主要修订内容：1.补充气凝胶等最新绝热节能材料；2.根据最新绝热节能材料的导热系数进行更新绝热计算；3.绝热结构设计补充和更新新的结构形式，更新附录A-附录F。</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工业和信息化部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中国石油和化工勘察设计协会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中国成达工程有限公司等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3282"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24</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化学工业循环冷却水系统设计</w:t>
            </w:r>
            <w:r>
              <w:rPr>
                <w:rFonts w:hint="eastAsia" w:ascii="宋体" w:hAnsi="宋体" w:eastAsia="宋体" w:cs="宋体"/>
                <w:color w:val="000000"/>
                <w:kern w:val="0"/>
                <w:sz w:val="20"/>
                <w:szCs w:val="20"/>
                <w:lang w:eastAsia="zh-CN"/>
              </w:rPr>
              <w:t>标准</w:t>
            </w:r>
            <w:r>
              <w:rPr>
                <w:rFonts w:hint="eastAsia" w:ascii="宋体" w:hAnsi="宋体" w:eastAsia="宋体" w:cs="宋体"/>
                <w:color w:val="000000"/>
                <w:kern w:val="0"/>
                <w:sz w:val="20"/>
                <w:szCs w:val="20"/>
              </w:rPr>
              <w:t>GB50648-2011</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适用于新建、扩建、改建的化学工程项目的循环冷却水系统工程的设计。</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在大型水泵选型、塔组布置、塔下水池等设计方面进行完善与修订,修订影响风场的冷却塔组间距、冷却塔组与其他建构筑物之间的净距；2.循环水杀菌灭藻所用的氯气和液氯属于重点监管的危险化学品，在某些地区已禁止使用，修订相关条款，并增加投加次氯酸钠、二氧化氯、臭氧等药剂的设计参数与相关内容；3.补充完善冷却塔的防爆和可燃气体监测仪表的设置要求；4.增加节水消雾塔、闭式冷却塔、干湿联合冷却塔、海水冷却塔等方面的设计规定。</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工业和信息化部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中国石油和化工勘察设计协会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中国天辰工程有限公司等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1852"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25</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硫酸、磷肥生产污水处理设计</w:t>
            </w:r>
            <w:r>
              <w:rPr>
                <w:rFonts w:hint="eastAsia" w:ascii="宋体" w:hAnsi="宋体" w:eastAsia="宋体" w:cs="宋体"/>
                <w:color w:val="000000"/>
                <w:kern w:val="0"/>
                <w:sz w:val="20"/>
                <w:szCs w:val="20"/>
                <w:lang w:eastAsia="zh-CN"/>
              </w:rPr>
              <w:t>标准</w:t>
            </w:r>
            <w:r>
              <w:rPr>
                <w:rFonts w:hint="eastAsia" w:ascii="宋体" w:hAnsi="宋体" w:eastAsia="宋体" w:cs="宋体"/>
                <w:color w:val="000000"/>
                <w:kern w:val="0"/>
                <w:sz w:val="20"/>
                <w:szCs w:val="20"/>
              </w:rPr>
              <w:t>GB50963-2014</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适用于新建、扩建、改建的硫酸、磷肥生产污水处理设计。</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主要修订内容：1.增加污泥处理、处置（综合利用）章节；2.增加硫酸、磷肥生产污水处理新工艺、新技术和新设备的应用设计成果；3.增加中水回用、污水深度处理、提高重复利用率等相关设计内容。</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工业和信息化部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中国石油和化工勘察设计协会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中石化南京工程有限公司等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1421"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26</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火炬工程施工及验收规范GB51029-2014</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局部修订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适用于陆上火炬工程的施工及验收。</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主要修订内容：1.增加地面火炬燃烧炉筒体外壁防火要求；2.增加地面火炬燃烧炉筒体现场宜采用的施工方法与质量验收要求；3.增加安全技术、环境保护章节。</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工业和信息化部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中国石油和化工勘察设计协会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陕西化建工程有限公司等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108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27</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橡胶工厂节能设计规范GB50376-2015</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局部修订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适用于橡胶工厂新建、改建、扩建工程项目的节能设计。</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主要修订内容：1.增加建设节能低碳型橡胶工厂技术措施的相关规定；2.调整各工段能耗数据。</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工业和信息化部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中国石油和化工勘察设计协会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中国化学工业桂林工程有限公司等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2145"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28</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纤维增强塑料设备和管道工程技术</w:t>
            </w:r>
            <w:r>
              <w:rPr>
                <w:rFonts w:hint="eastAsia" w:ascii="宋体" w:hAnsi="宋体" w:eastAsia="宋体" w:cs="宋体"/>
                <w:color w:val="000000"/>
                <w:kern w:val="0"/>
                <w:sz w:val="20"/>
                <w:szCs w:val="20"/>
                <w:lang w:eastAsia="zh-CN"/>
              </w:rPr>
              <w:t>标准</w:t>
            </w:r>
            <w:r>
              <w:rPr>
                <w:rFonts w:hint="eastAsia" w:ascii="宋体" w:hAnsi="宋体" w:eastAsia="宋体" w:cs="宋体"/>
                <w:color w:val="000000"/>
                <w:kern w:val="0"/>
                <w:sz w:val="20"/>
                <w:szCs w:val="20"/>
              </w:rPr>
              <w:t>GB51160-2016</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适用于缠绕、喷射和手糊工艺成型的纤维增强塑料设备和管道的设计、制造、安装、检验和工程质量验收。</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主要修订内容：1.增加埋地管道设计和安装内容；2.修订相应安全和技术措施；3.完善材料及其耐腐蚀性能评估指标；4.增加运行和维护、职业健康、安全和环境保护内容。</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工业和信息化部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中国石油和化工勘察设计协会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上海富晨化工有限公司等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1763"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29</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色织和牛仔布工厂设计</w:t>
            </w:r>
            <w:r>
              <w:rPr>
                <w:rFonts w:hint="eastAsia" w:ascii="宋体" w:hAnsi="宋体" w:eastAsia="宋体" w:cs="宋体"/>
                <w:color w:val="000000"/>
                <w:kern w:val="0"/>
                <w:sz w:val="20"/>
                <w:szCs w:val="20"/>
                <w:lang w:eastAsia="zh-CN"/>
              </w:rPr>
              <w:t>标准</w:t>
            </w:r>
            <w:r>
              <w:rPr>
                <w:rFonts w:hint="eastAsia" w:ascii="宋体" w:hAnsi="宋体" w:eastAsia="宋体" w:cs="宋体"/>
                <w:color w:val="000000"/>
                <w:kern w:val="0"/>
                <w:sz w:val="20"/>
                <w:szCs w:val="20"/>
              </w:rPr>
              <w:t>GB51159-2015</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适用于色织和牛仔布工厂的新建、扩建和改建工程的设计。</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主要修订内容：1.对工艺设备和工艺管道进行修订，补充最新色织和牛仔布的工艺设备，技术路线；2.完善生产辅助设施、建筑、结构等要求，补充说明结构高度及所在地设防烈度；3.增加环境保护章节。</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工业和信息化部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中国纺织工业联合会产业部</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上海纺织建筑设计研究院有限公司等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155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双向拉伸薄膜工厂设计标准GB/T51264-2017</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适用于采用双向拉伸平幅制膜工艺的薄膜工厂生产设施及辅助生产设施的新建、改建、扩建工程设计。                              </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主要修订内容：1.补充设备配置；2.修订设备要求等相关内容；3.修订消防、环保方面相关内容；4.更新引用标准。</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工业和信息化部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中国纺织工业联合会产业部</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恒天（安徽）建筑设计研究院有限公司等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2182"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31</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纺织工程设计防火</w:t>
            </w:r>
            <w:r>
              <w:rPr>
                <w:rFonts w:hint="eastAsia" w:ascii="宋体" w:hAnsi="宋体" w:eastAsia="宋体" w:cs="宋体"/>
                <w:color w:val="000000"/>
                <w:kern w:val="0"/>
                <w:sz w:val="20"/>
                <w:szCs w:val="20"/>
                <w:lang w:eastAsia="zh-CN"/>
              </w:rPr>
              <w:t>标准</w:t>
            </w:r>
            <w:r>
              <w:rPr>
                <w:rFonts w:hint="eastAsia" w:ascii="宋体" w:hAnsi="宋体" w:eastAsia="宋体" w:cs="宋体"/>
                <w:color w:val="000000"/>
                <w:kern w:val="0"/>
                <w:sz w:val="20"/>
                <w:szCs w:val="20"/>
              </w:rPr>
              <w:t>GB50565-2010</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ascii="宋体" w:hAnsi="宋体" w:eastAsia="宋体" w:cs="宋体"/>
                <w:color w:val="000000"/>
                <w:kern w:val="0"/>
                <w:sz w:val="20"/>
                <w:szCs w:val="20"/>
              </w:rPr>
              <w:t>适用于新建、扩建、改建以及既有建筑改造的纺织工程防火设计。</w:t>
            </w:r>
            <w:r>
              <w:rPr>
                <w:rFonts w:hint="eastAsia" w:ascii="宋体" w:hAnsi="宋体" w:eastAsia="宋体" w:cs="宋体"/>
                <w:color w:val="000000"/>
                <w:kern w:val="0"/>
                <w:sz w:val="20"/>
                <w:szCs w:val="20"/>
              </w:rPr>
              <w:br w:type="textWrapping"/>
            </w:r>
            <w:r>
              <w:rPr>
                <w:rFonts w:ascii="宋体" w:hAnsi="宋体" w:eastAsia="宋体" w:cs="宋体"/>
                <w:color w:val="000000"/>
                <w:kern w:val="0"/>
                <w:sz w:val="20"/>
                <w:szCs w:val="20"/>
              </w:rPr>
              <w:t>主要修订内容:1.与《建筑防火通用规范》等工程建设强制性国家规范配套；2.修订部分生产部位、场所的名称；3.增加联合厂房及其消防车道、救援场地等要求；4.完善相关场所固定灭火设施的内容；5.完善相关场所固定排烟设施的内容；6.完善相关场所火灾自动报警的内容等。</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住房城乡建设部、工业和信息化部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住房城乡建设部建设工程消防标准化技术委员会、中国纺织工业联合会产业部</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中国昆仑工程有限公司等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196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32</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毛纺织工厂设计规范GB51052-2014</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局部修订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适用于毛纺织工厂的工程设计，包括生产车间、生产辅助设施、仓储等的新建、扩建和改建工程。</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修订从白毛条到成品精梳毛织物新鲜水用水量数值要求；2.完善、修改总图消防道路、尽端式道路回车场、总图竖向设计、部分给水管道布置、及排水管材等设计要求；3.增加“毛纺花式纱制品的生产工艺流程”、电气“自动控制”设计内容；4.补充防排烟设计及除尘系统的粉尘防爆设计要求。</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工业和信息化部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中国纺织工业联合会产业部</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江苏省纺织工业设计研究院有限公司等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122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33</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平板玻璃工厂设计</w:t>
            </w:r>
            <w:r>
              <w:rPr>
                <w:rFonts w:hint="eastAsia" w:ascii="宋体" w:hAnsi="宋体" w:eastAsia="宋体" w:cs="宋体"/>
                <w:color w:val="000000"/>
                <w:kern w:val="0"/>
                <w:sz w:val="20"/>
                <w:szCs w:val="20"/>
                <w:lang w:eastAsia="zh-CN"/>
              </w:rPr>
              <w:t>标准</w:t>
            </w:r>
            <w:r>
              <w:rPr>
                <w:rFonts w:hint="eastAsia" w:ascii="宋体" w:hAnsi="宋体" w:eastAsia="宋体" w:cs="宋体"/>
                <w:color w:val="000000"/>
                <w:kern w:val="0"/>
                <w:sz w:val="20"/>
                <w:szCs w:val="20"/>
              </w:rPr>
              <w:t>GB50435-2016</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适用于以浮法玻璃生产工艺为主的新建、改建和扩建平板玻璃工厂的设计。</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主要修订内容：1.更新设计规模、工程质量；2.增加数字化、智能制造相关要求；3.根据最新消防规定，调整工厂建设消防安全相关要求；4.修改完善电气、生产过程检测和控制、节能等相关内容。</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工业和信息化部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国家建筑材料工业标准定额总站</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中建材玻璃新材料研究总院等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180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34</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水泥工厂脱硝工程技术</w:t>
            </w:r>
            <w:r>
              <w:rPr>
                <w:rFonts w:hint="eastAsia" w:ascii="宋体" w:hAnsi="宋体" w:eastAsia="宋体" w:cs="宋体"/>
                <w:color w:val="000000"/>
                <w:kern w:val="0"/>
                <w:sz w:val="20"/>
                <w:szCs w:val="20"/>
                <w:lang w:eastAsia="zh-CN"/>
              </w:rPr>
              <w:t>标准</w:t>
            </w:r>
            <w:r>
              <w:rPr>
                <w:rFonts w:hint="eastAsia" w:ascii="宋体" w:hAnsi="宋体" w:eastAsia="宋体" w:cs="宋体"/>
                <w:color w:val="000000"/>
                <w:kern w:val="0"/>
                <w:sz w:val="20"/>
                <w:szCs w:val="20"/>
              </w:rPr>
              <w:t>GB51045-2014</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适用于新型干法水泥熟料生产线新建、改建和扩建的脱销工程的设计、施工、验收及运行维护。</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增加SCR、无氨脱硝技术相关指标；2.增加ERD+燃煤饱和蒸汽催化燃烧脱硝技术、管道脱硝炉源头降低NOx新技术、HeSNCR精准自动控制脱硝技术等最新技术参数；3.调整工厂建设消防、防火、环保、安全相关要求。</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工业和信息化部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国家建筑材料工业标准定额总站</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中国中材国际环境工程（北京）有限公司等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173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35</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光伏压延玻璃工厂设计</w:t>
            </w:r>
            <w:r>
              <w:rPr>
                <w:rFonts w:hint="eastAsia" w:ascii="宋体" w:hAnsi="宋体" w:eastAsia="宋体" w:cs="宋体"/>
                <w:color w:val="000000"/>
                <w:kern w:val="0"/>
                <w:sz w:val="20"/>
                <w:szCs w:val="20"/>
                <w:lang w:eastAsia="zh-CN"/>
              </w:rPr>
              <w:t>标准</w:t>
            </w:r>
            <w:r>
              <w:rPr>
                <w:rFonts w:hint="eastAsia" w:ascii="宋体" w:hAnsi="宋体" w:eastAsia="宋体" w:cs="宋体"/>
                <w:color w:val="000000"/>
                <w:kern w:val="0"/>
                <w:sz w:val="20"/>
                <w:szCs w:val="20"/>
              </w:rPr>
              <w:t>GB51113-2015</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适用于新建、改建和扩建的采用压延法生产超白光伏玻璃的工厂设计。</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主要修订内容：1.更新产品能耗、设计规模、项目布局要求；2.增加能源管理和智能制造相关要求；3.调整工厂建设消防、防火等安全相关要求。</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工业和信息化部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国家建筑材料工业标准定额总站</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中建材玻璃新材料研究总院等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144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36</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玻璃纤维工厂设计标准GB51258-2017</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适用于新建、改建及扩建玻璃纤维工厂的工程设计。</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主要修订内容：1.更新产品能耗、设计规模；2.更新原料选择要求；增加能源管理和智能制造相关要求；3.调整工厂建设消防、防火等安全相关要求。</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工业和信息化部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国家建筑材料工业标准定额总站</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中材科技股份有限公司等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3247"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37</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立式圆筒形储罐地基处理技术标准（替代GB/T50756-2012）</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适用于钢制、钢筋混凝土结构立式圆筒形常温常压、低温、低压、高温储罐的地基处理设计、施工和质量验收。</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在原《钢制储罐地基处理技术规范》基础上进行修订；2.修改、增加相应术语；3.修改完善处理方法的设计、施工参数；4.增加孔内强夯、柱锤强夯等新处理方法；5.增加2种及以上组合地基处理方法的设计、施工要求；6.增加低温、低压、高温储罐的地基处理设计、施工和质量验收要求；7.增加深厚回填、吹填场地的地基处理方法及规定；8.增加特殊场地土的地基处理方法及要求；9.增加提高桩基水平承载力的地基处理方法与要求。</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工业和信息化部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中国石油化工集团有限公司工程部</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中石化广州工程有限公司等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1549"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38</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钢质石油储罐防腐蚀工程技术规范GB/T50393-2017</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局部修订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适用于地面建设的立式钢制圆筒形储罐的腐蚀防护。    </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主要修订内容：1.增加新型的防腐涂料的应用；2.完善静电的产生与消除及对涂层防护的要求；3.进一步细化与完善涂料施工质量控制；4.完善土壤环境下的腐蚀防护与检测。</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工业和信息化部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中国石油化工集团有限公司工程部</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中石化广州工程有限公司等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134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39</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石油化工用机泵工程设计规范GB/T51007-2014</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局部修订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适用于石油化工用机泵的工程设计。</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主要修订内容：1.引入最新的机泵安全及可靠性运行和管理要求；2.根据绿色、节能和环保的最新要求，更新部分技术要求。</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工业和信息化部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中国石油化工集团有限公司工程部</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中石化上海工程有限公司等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2006"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40</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石油化工工程数字化交付标准GB/T51296-2018</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局部修订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适用于石油化工工程项目设计、采购、施工至工程中间交接的建设阶段和工厂运维阶段的数字化交付。</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补充完善类库范围，增加工厂厂外码头等工厂对象；2.交付内容与形式中增加供应商交付的工厂对象实体数据和三维模型；3.增加不同阶段过程交付内容；4.增加工厂运行维护阶段与数据应用相关的交付内容。</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工业和信息化部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中国石油化工集团有限公司工程部</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中国石化工程建设有限公司等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1126"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41</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轻工领域工程建设标准体系</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制订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制订符合我国工程建设需要的，以全文强制性规范为核心，推荐性标准相配套的,轻工领域工程建设标准体系总体框架，界定体系中规范和标准的主要内容、适用范围、关联关系等。</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工业和信息化部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中国轻工业工程建设协会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中国海诚工程科技股份有限公司等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126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42</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乳制品厂设计</w:t>
            </w:r>
            <w:r>
              <w:rPr>
                <w:rFonts w:hint="eastAsia" w:ascii="宋体" w:hAnsi="宋体" w:eastAsia="宋体" w:cs="宋体"/>
                <w:color w:val="000000"/>
                <w:kern w:val="0"/>
                <w:sz w:val="20"/>
                <w:szCs w:val="20"/>
                <w:lang w:eastAsia="zh-CN"/>
              </w:rPr>
              <w:t>标准</w:t>
            </w:r>
            <w:r>
              <w:rPr>
                <w:rFonts w:hint="eastAsia" w:ascii="宋体" w:hAnsi="宋体" w:eastAsia="宋体" w:cs="宋体"/>
                <w:color w:val="000000"/>
                <w:kern w:val="0"/>
                <w:sz w:val="20"/>
                <w:szCs w:val="20"/>
              </w:rPr>
              <w:t>GB50998-2014</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适用于以牛乳羊乳及其加工半成品为主要原料的乳制品厂工程设计。</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主要修订内容：1.修改完善涉及食品安全的工艺设施、采暖通风以及车间卫生环境控制设施及标准的相关要求；2.完善环境保护及消防安防等相关要求。</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工业和信息化部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中国轻工业工程建设协会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中国轻工业武汉设计工程有限责任公司等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126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43</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制浆造纸厂设计</w:t>
            </w:r>
            <w:r>
              <w:rPr>
                <w:rFonts w:hint="eastAsia" w:ascii="宋体" w:hAnsi="宋体" w:eastAsia="宋体" w:cs="宋体"/>
                <w:color w:val="000000"/>
                <w:kern w:val="0"/>
                <w:sz w:val="20"/>
                <w:szCs w:val="20"/>
                <w:lang w:eastAsia="zh-CN"/>
              </w:rPr>
              <w:t>标准</w:t>
            </w:r>
            <w:r>
              <w:rPr>
                <w:rFonts w:hint="eastAsia" w:ascii="宋体" w:hAnsi="宋体" w:eastAsia="宋体" w:cs="宋体"/>
                <w:color w:val="000000"/>
                <w:kern w:val="0"/>
                <w:sz w:val="20"/>
                <w:szCs w:val="20"/>
              </w:rPr>
              <w:t>GB51092-2015</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适用于新建、改建、扩建、技术改造，采用木材、非木材、废纸为原料的制浆造纸厂的工程设计。                     </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主要修订内容：1.对照最新制浆造纸行业清洁生产指标评价体系内容修订相关指标；2.根据国家相关政策和制浆造纸成熟技术，增加相应内容。</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工业和信息化部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中国轻工业工程建设协会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中国海诚工程科技股份有限公司等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148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44</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医药工业洁净厂房设计标准GB50457-2019</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适用于新建和改（扩）建的医药工业洁净厂房的设计。</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主要修订内容：1.修改部分环境参数；2.增加与疫苗生产相关的生物安全的内容；3.对涉及消防安全等条文进行修改；4.对附录相关内容进行修改。</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工业和信息化部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中国医药工程设计协会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中石化上海工程有限公司等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1997"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45</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建筑物防雷设计</w:t>
            </w:r>
            <w:r>
              <w:rPr>
                <w:rFonts w:hint="eastAsia" w:ascii="宋体" w:hAnsi="宋体" w:eastAsia="宋体" w:cs="宋体"/>
                <w:color w:val="000000"/>
                <w:kern w:val="0"/>
                <w:sz w:val="20"/>
                <w:szCs w:val="20"/>
                <w:lang w:eastAsia="zh-CN"/>
              </w:rPr>
              <w:t>标准</w:t>
            </w:r>
            <w:r>
              <w:rPr>
                <w:rFonts w:hint="eastAsia" w:ascii="宋体" w:hAnsi="宋体" w:eastAsia="宋体" w:cs="宋体"/>
                <w:color w:val="000000"/>
                <w:kern w:val="0"/>
                <w:sz w:val="20"/>
                <w:szCs w:val="20"/>
              </w:rPr>
              <w:t>GB50057-2010</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适用于新建、扩建、改建的建（构）筑物的防雷设计。</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补充、修订部分术语；2.明确建筑物的防雷分类；3.修订利用建筑物的钢筋混凝土的钢筋作为防直击雷的钢筋间连接方式；4.完善防雷间隔距离计算；5.补充雷击电磁脉冲的分类及防护措施；6.补充电气与电子系统安装协调SPD系统的设计要求。</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工业和信息化部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中国机械工业勘察设计协会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中国中元国际工程有限公司等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1913"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46</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机械工厂年时基数设计标准GB/T51266-2017</w:t>
            </w:r>
          </w:p>
        </w:tc>
        <w:tc>
          <w:tcPr>
            <w:tcW w:w="709" w:type="dxa"/>
            <w:tcBorders>
              <w:top w:val="nil"/>
              <w:left w:val="nil"/>
              <w:bottom w:val="nil"/>
              <w:right w:val="nil"/>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局部修订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适用于机械工厂的新建、改建及扩建项目的规划及设计中的人员、设备的工作量或设备负荷计算。</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主要修订内容：1.对原标准的工作时间及工作环境的要求进行相应修改及补充；2.对部分工序的工作环境分类进行修改；3.对设备及人员的工作时间基数进行修订。</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工业和信息化部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中国机械工业勘察设计协会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中国联合工程有限公司等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2053"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47</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浆体管道岩土工程勘察标准</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制订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适用于各类浆体管道工程的选线和站场建（构）筑物的选线（选址）、工程地质与岩土工程勘察。</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技术内容：总则、术语、基本规定、可行性研究勘察、初步勘察、详细勘察、不良地质作用和地质灾害、特殊性岩土、地下水、工程地质测绘和调查、勘探和取样、原位测试和室内试验、岩土工程分析评价与勘察报告。</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国家能源局</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中国煤炭建设协会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中煤科工集团武汉设计研究院有限公司等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172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48</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煤炭工业露天矿设计</w:t>
            </w:r>
            <w:r>
              <w:rPr>
                <w:rFonts w:hint="eastAsia" w:ascii="宋体" w:hAnsi="宋体" w:eastAsia="宋体" w:cs="宋体"/>
                <w:color w:val="000000"/>
                <w:kern w:val="0"/>
                <w:sz w:val="20"/>
                <w:szCs w:val="20"/>
                <w:lang w:eastAsia="zh-CN"/>
              </w:rPr>
              <w:t>标准</w:t>
            </w:r>
            <w:r>
              <w:rPr>
                <w:rFonts w:hint="eastAsia" w:ascii="宋体" w:hAnsi="宋体" w:eastAsia="宋体" w:cs="宋体"/>
                <w:color w:val="000000"/>
                <w:kern w:val="0"/>
                <w:sz w:val="20"/>
                <w:szCs w:val="20"/>
              </w:rPr>
              <w:t>GB50197-2015</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适用于新建、改建、扩建的特大型和大、中型露天煤矿的初步可行性研究、可行性研究和工程设计。</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主要修订内容：1.补充新技术、新装备、新工艺等编制相关要求；2.补充绿色矿山、智能制造相关要求，以及闭坑治理环节相关要求；3.完善术语符号，并与《煤炭露天采矿制图标准》保持一致。</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国家能源局</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中国煤炭建设协会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中煤科工集团沈阳设计研究院有限公司等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3305"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49</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煤炭洗选工程设计</w:t>
            </w:r>
            <w:r>
              <w:rPr>
                <w:rFonts w:hint="eastAsia" w:ascii="宋体" w:hAnsi="宋体" w:eastAsia="宋体" w:cs="宋体"/>
                <w:color w:val="000000"/>
                <w:kern w:val="0"/>
                <w:sz w:val="20"/>
                <w:szCs w:val="20"/>
                <w:lang w:eastAsia="zh-CN"/>
              </w:rPr>
              <w:t>标准</w:t>
            </w:r>
            <w:r>
              <w:rPr>
                <w:rFonts w:hint="eastAsia" w:ascii="宋体" w:hAnsi="宋体" w:eastAsia="宋体" w:cs="宋体"/>
                <w:color w:val="000000"/>
                <w:kern w:val="0"/>
                <w:sz w:val="20"/>
                <w:szCs w:val="20"/>
              </w:rPr>
              <w:t>GB50359-2016</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适用于新建、改建及扩建的煤炭洗选工程的初步可行性研究、可行性研究和设计。</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对工艺、装备、电气等各专业涉及智能化的相关条文进行修订，增加智能干选、智能密控、智能浮选、智能配煤、智能装车等一系列智能化系统的相关内容；2.增加智能干选机（机器人选矸）、叠层高频细筛、（超）高压压滤机、螺旋溜槽等设备的选型技术要求及处理能力参数指标要求；3.增加职业安全与工业卫生相关内容；4.增加选煤厂防火的相关内容，火灾危险性分类、工艺防火、总平面、防火分区与安全疏散、结构、给水排水、防排烟和电气等。</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国家能源局</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中国煤炭建设协会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中煤科工集团北京华宇工程有限公司等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2192"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50</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矿山提升系统工程设计标准（替代GB/T51065-2014）</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适用于煤矿，冶金、有色、黄金等金属与非金属矿山的提升系统工程设计。 </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在原标准《煤矿提升系统工程设计规范》基础上进行修订；2.增加金属与非金属矿山提升系统设计内容；3.增加井筒布置与装备；4.增加提升系统智能化内容；5.修改提升系统工艺、电气控制、建构筑物、给排水和采暖通风等内容。</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国家能源局</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中国煤炭建设协会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中煤科工集团北京华宇工程有限公司等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198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51</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煤炭露天采矿制图标准GB/T50657-2011</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局部修订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适用于煤炭露天煤矿各设计阶段各专业工程制图。</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根据新工艺、新设备补充各专业新线型和新图例，根据实际图面需要，修订标题栏格式。修订采煤台阶和排土台阶图例，同时不同名称的台阶图例用颜色进行区别；2.露天煤矿各种边界线图例补充线型颜色；3.补充图面文字显示方向和文字间距、图面文字等级分类及对应的字号大小、露天煤矿采、运、排工程位置平面图图面内容布置位置以及补充指北针图面位置。</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国家能源局</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中国煤炭建设协会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中煤科工集团沈阳设计研究院有限公司等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1581"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52</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煤炭工业露天矿工程建设项目设计文件编制标准GB/T50552-2010</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局部修订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适用于年产1.0Mt/a及以上的新建或改建、扩建的煤炭工业露天矿工程建设项目。</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主要修订内容：1.补充绿色矿山、智能矿山编制，闭坑治理环节编制相关要求；2.完善附图编制内容；3.补充完善与其他现行相关标准的协调性。</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国家能源局</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中国煤炭建设协会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中煤科工集团沈阳设计研究院有限公司等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1406"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53</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水风光储可再生能源一体化技术标准</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制订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适用于水风光储可再生能源综合开发工程布局、规划设计、运行及管理。</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主要技术内容：总则、术语、基本规定、基础资料、工程布局、工程规划设计、工程运行、工程管理等相关技术要求。</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国家能源局</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国家能源局能源节约和科技装备司</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水电水利规划设计总院等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1701"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54</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陆上风力发电场设计标准(替代GB51096-2015）</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适用于并网型式陆上风电场。</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主要修订内容：1.在原标准《风力发电场设计规范》基础上进行修订；2.修改风资源分析方法；3.修改风力发电机组选型原则；4.修改风机基础设计要求；5.机组变压器布置,完善生态保护、环境要求。</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国家能源局</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中国电力企业联合会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中国电力企业联合会等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2999"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55</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风光储联合发电站调试及验收标准GB/T51311-2018</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适用于通过35kV及以上电压等级接入电网的陆地新建、改建和扩建的风光储联合发电站。</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增加2018年以来新发布的新能源、储能、风光储联合发电等相关标准；2.增加不同类型新型储能的安全性能指标、安全抽检验收、故障连续穿越性能等调试验收要求；3.增加联合发电频率支撑、紧急功率支撑、电压暂降支撑等多元化运行模式的功能要求、技术指标等调试及验收要求；4.补充修订新能源有功/无功控制性能、联合发电功率预测性能、故障穿越能力等涉网性能的调试及验收要求。</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国家能源局</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中国电力企业联合会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国网冀北电力有限公司等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2857"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56</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微电网工程设计标准GB/T51341-2018</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适用于独立型及并网型微电网。</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总体规划设计中增添储能配置及分布式能源规划章节，增加分布式资源分析预测、负荷类型分析、可响应负荷量分析预测、源网荷储规划、柔性源荷调控内容；2.二次系统设计增加能量管理系统中交互管理、碳核算管理、碳溯源管理；3.给排水与暖通增加变频空调标准和供冷、热能耗等标准；4.环境保护与水土保持增加碳排放标准。</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国家能源局</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中国电力企业联合会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国网经济技术研究院有限公司等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1557"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57</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工程岩体试验方法标准GB/T50266-2013</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适用于地基、围岩、边坡以及土石坝填筑料的工程岩体试验。</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主要修订内容：1.增加术语与符号；2.增加试验安装示意图、典型曲线；3.增加硬度试验、磨耗性试验；4.增加岩石蠕变试验。</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中国电力企业联合会</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中国电力企业联合会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中国电建集团成都勘测设计研究院有限公司等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3119"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58</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核电厂岩土工程勘察规范GB51041-2014 </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局部修订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适用于陆上固定式核电厂以及核供热厂、实验堆、研究堆及核燃料后处理厂的岩土工程勘察。</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增加小型堆勘察相关要求，勘察成果数字化移交方面的条款；2.修订控制孔深度的相关要求，将孔内电视、三维激光扫描等新技术引入相关条文；3.对水工构筑物勘察部分内容进行调整、细化，对核安全相关边坡定义和表10.3.8中动力数值分析法边坡稳定性系数进行修订；4.根据相关标准对附录C中岩体基本质量指标BQ计算公式进行修订。</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国家能源局</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中国核工业勘察设计协会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中国核电工程有限公司等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2192"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59</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核电厂总平面及运输设计规范GB/T50294-2014</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局部修订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适用于新建、扩建核电厂的总平面及运输设计。</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补充节约、集约用海的技术要求；2.总平面布置章节一般规定中修改部分建、构筑物的最小间距；3.竖向布置章节阶梯式布置中调整技术要求；4.管线综合布置章节架空管线中补充1000kV架空管线要求；5.主要技术经济指标章节中增加工程用海和岸线使用指标。</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国家能源局</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中国核工业勘察设计协会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中国核电工程有限公司等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2399"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60</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水库水文泥沙监测标准</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制订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适用于全国大型及重要中型水库（含河道型和湖泊型）的水文泥沙监测，其他类型水库可参照执行。</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技术内容：总则、水库入库通量监测、水库出库下泄通量监测、水库淤积测量、水库水面线观测、变动回水区水流泥沙测验、坝区水流泥沙测验、下游近坝河床演变观测、水库调度专题监测、水库水文水资源水环境和水生态监测调查、水库水文泥沙测验资料整编、水库水文数字孪生。</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水利部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水利部国际合作与科技司</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水利部长江水利委员会水文局等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3199"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61</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水利工程设计防火规范GB50987-2014</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局部修订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适用于新建、扩建、改建水利工程的大中型水力发电厂、泵站、水闸及其通航设施的防火设计。</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修改机电设备房防火门的内容描述，泵站配置消防车的容量要求；2.补充消防泵试压管相关内容，增加消防用电设备负荷等级分类、消防用电负荷的统计与备用电源负荷统计等相关内容，补充完善消防应急照明和疏散指示相关内容，增加消防系统的电动机启动的选型原则都能改内容；3.补充水利水电工程设置火灾自动报警系统的具体原则和范围、消防联动的具体要求，补充消防控制室相关具体要求。</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hint="eastAsia" w:ascii="宋体" w:hAnsi="宋体" w:eastAsia="宋体" w:cs="宋体"/>
                <w:color w:val="000000"/>
                <w:kern w:val="0"/>
                <w:sz w:val="20"/>
                <w:szCs w:val="20"/>
                <w:lang w:val="en" w:eastAsia="zh-CN"/>
              </w:rPr>
            </w:pPr>
            <w:r>
              <w:rPr>
                <w:rFonts w:hint="eastAsia" w:ascii="宋体" w:hAnsi="宋体" w:eastAsia="宋体" w:cs="宋体"/>
                <w:color w:val="000000"/>
                <w:kern w:val="0"/>
                <w:sz w:val="20"/>
                <w:szCs w:val="20"/>
              </w:rPr>
              <w:t>水利部</w:t>
            </w:r>
            <w:r>
              <w:rPr>
                <w:rFonts w:hint="eastAsia" w:ascii="宋体" w:hAnsi="宋体" w:cs="宋体"/>
                <w:color w:val="000000"/>
                <w:kern w:val="0"/>
                <w:sz w:val="20"/>
                <w:szCs w:val="20"/>
                <w:lang w:eastAsia="zh-CN"/>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ascii="宋体" w:hAnsi="宋体" w:eastAsia="宋体" w:cs="宋体"/>
                <w:color w:val="000000"/>
                <w:kern w:val="0"/>
                <w:sz w:val="20"/>
                <w:szCs w:val="20"/>
              </w:rPr>
              <w:t>水利部国际合作与科技司</w:t>
            </w:r>
            <w:r>
              <w:rPr>
                <w:rFonts w:hint="eastAsia" w:ascii="宋体" w:hAnsi="宋体" w:eastAsia="宋体" w:cs="宋体"/>
                <w:color w:val="000000"/>
                <w:kern w:val="0"/>
                <w:sz w:val="20"/>
                <w:szCs w:val="20"/>
              </w:rPr>
              <w:t>、住房城乡建设部建设工程消防标准化技术委员会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中水珠江规划勘测设计有限公司等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1102"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62</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海堤工程设计规范GB/T51015-2014</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局部修订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适用于各类新建、加固、改建和扩建海堤工程的设计。</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主要修订内容:1.删除防潮洪标准与级别更新；2.更新基本资料；3.施工设计内容补充施工新技术。</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水利部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水利部国际合作与科技司</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水利部水利水电规划设计总院等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1773"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63</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水工建筑物抗震设计标准GB51247-2018</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局部修订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ascii="宋体" w:hAnsi="宋体" w:eastAsia="宋体" w:cs="宋体"/>
                <w:color w:val="000000"/>
                <w:kern w:val="0"/>
                <w:sz w:val="20"/>
                <w:szCs w:val="20"/>
              </w:rPr>
              <w:t>适用于设计烈度为Ⅵ度、Ⅶ度、Ⅷ度、Ⅸ度的1级、2级、3级碾压式土石坝,混凝土重力坝等水工建筑物的抗震设计。</w:t>
            </w:r>
            <w:r>
              <w:rPr>
                <w:rFonts w:hint="eastAsia" w:ascii="宋体" w:hAnsi="宋体" w:eastAsia="宋体" w:cs="宋体"/>
                <w:color w:val="000000"/>
                <w:kern w:val="0"/>
                <w:sz w:val="20"/>
                <w:szCs w:val="20"/>
              </w:rPr>
              <w:br w:type="textWrapping"/>
            </w:r>
            <w:r>
              <w:rPr>
                <w:rFonts w:ascii="宋体" w:hAnsi="宋体" w:eastAsia="宋体" w:cs="宋体"/>
                <w:color w:val="000000"/>
                <w:kern w:val="0"/>
                <w:sz w:val="20"/>
                <w:szCs w:val="20"/>
              </w:rPr>
              <w:t>主要修订内容:1.补充单一安全系数法表示的抗震设计相关要求；2.各类型建筑物补充单一安全系数法表示的抗震设计要求；3.补充抗震设计新技术。</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水利部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水利部国际合作与科技司</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中国水利水电科学研究院等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138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64</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生产建设项目水土流失防治标准GB/T50434-2018</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局部修订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适用于可能引起水土流失的生产建设项目的水土流失防治。                                 主要修订内容:1.黑土地表土保护率指标；2.明确北方风沙区表土保护要求；3.调整极干旱区林草覆盖率指标修正值；4.完善水土流失防治目标与水土保持效益分析之间的定量关系。</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水利部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水利部国际合作与科技司</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水利部水土保持监测中心等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1875"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65</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生产建设项目水土保持技术标准GB 50433-2018</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适用于建设或生产过程中可能引起水土流失的生产建设项目的水土流失防治。</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完善生产建设项目选址选线避让要求，优化调整弃渣场选址规定；2.补充弃渣减量与综合利用的具体规定，强化表土保护和植被恢复等水土保持措施布设要求；3.完善水土流失防治分区措施总体布设要求。</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水利部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水利部国际合作与科技司</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水利部水土保持监测中心等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152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66</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生产建设项目水土保持监测与评价标准GB/T51240-2018</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适用于生产建设项目建设和生产过程造成的水土流失及其防治效果的监测与评价。                                               </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主要修订内容:1.修订监测内容、监测方法与频次；2.增加不同类型生产建设项目水土保持监测内容、监测方法与频次要求。</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水利部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水利部国际合作与科技司</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水利部水土保持监测中心等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1403"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67</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有线电视网络工程设计标准GB/T50200-2018</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适用于有线电视网络系统设计。</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主要修订内容：1.修订总则和术语，增加专网、宽带网、5G等内容；2.修订HFC网络、SDH传输网、WDM/OTN传输网、FTTH接入分配网等章节，增加包括专网、宽带网及5G等内容。</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国家广播电视总局</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国家广播电视总局规划财务司</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中广电广播电影电视设计研究院有限公司等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151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68</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二氧化碳管道技术标准</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制订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适用于陆上二氧化碳输送管道工程的设计和施工。</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主要技术内容：总则、术语、基本规定、输送工艺、站场、线路、管道与管道附件、配套生产设施、管道焊接检验试压与干燥。</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中国石油天然气集团公司</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石油工程建设专业标准化委员会设计分标委</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大庆油田设计院有限公司等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1715"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69</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油田注水工程设计</w:t>
            </w:r>
            <w:r>
              <w:rPr>
                <w:rFonts w:hint="eastAsia" w:ascii="宋体" w:hAnsi="宋体" w:eastAsia="宋体" w:cs="宋体"/>
                <w:color w:val="000000"/>
                <w:kern w:val="0"/>
                <w:sz w:val="20"/>
                <w:szCs w:val="20"/>
                <w:lang w:eastAsia="zh-CN"/>
              </w:rPr>
              <w:t>标准</w:t>
            </w:r>
            <w:r>
              <w:rPr>
                <w:rFonts w:hint="eastAsia" w:ascii="宋体" w:hAnsi="宋体" w:eastAsia="宋体" w:cs="宋体"/>
                <w:color w:val="000000"/>
                <w:kern w:val="0"/>
                <w:sz w:val="20"/>
                <w:szCs w:val="20"/>
              </w:rPr>
              <w:t>GB50391-2014</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适用于陆上油田和滩海陆采油田注水工程及气田采出水回注工程注入部分的新建、扩建和改建工程的设计。</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主要修订内容：1.增加化学驱配制和注入的相关内容；2.修订注水、聚合物配制和注入的相关内容；3.修订安全、环保方面的相关内容；4.更新引用标准。</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中国石油天然气集团公司</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石油工程建设专业标准化委员会设计分标委</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大庆油田设计院有限公司等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1655"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70</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油田采出水处理设计规范GB50428-2015</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局部修订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适用于陆上油田和滩海陆采油田新建、扩建和改建的油田采出水处理工程设计。</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主要修订内容：1.基本规定增加标准化设计、VOC治理等内容；2.处理构筑物及设备增加VOC治理等内容；3.公用工程增加数字化油田内容。</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中国石油天然气集团公司</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石油工程建设专业标准化委员会设计分标委</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大庆油田设计院有限公司等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136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71</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立式圆筒形钢制焊接储罐施工规范GB50128-2014</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局部修订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适用于储存石油、石化产品及其他类似液体的常压和接近常压的立式圆筒形钢制焊接储罐罐体及与储罐相焊接附件的施工。</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主要修订内容：1.修订内浮顶结构型式及使用要求；2.修订罐底、罐壁、罐顶以及附件的预制、安装、焊接部分要求。</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中国石油天然气集团公司</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石油工程建设专业标准化委员会施工分标委</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中国石油天然气第一建设有限公司等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1339"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72</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液化天然气低温管道设计规范GB/T51257-2017</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局部修订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适用于液化天然气低温管道的设计。</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主要修订内容：1.补充低温垫片进行低温泄漏测试要求；2.修订管道压力相关内容；3.增加管道施工及检验要求；4.增加保冷和防腐补充绝热材料及保护层材料相关内容。</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中国石油天然气集团公司</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石油工程建设专业标准化委员会设计分标委</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中国寰球工程有限公司等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150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73</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铀燃料元件厂混凝土结构厂房可靠性鉴定技术规范GB/T50676-2011</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局部修订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适用于铀燃料元件厂中混凝土结构单层和多层厂房的可靠性鉴定。</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修订构件等级评定，最新可靠指标分析标准，修订部分构件等级评定；2.增加混凝土厂房的钢吊车梁、屋面钢屋架（钢梁）的可靠性鉴定内容；3.增加建筑物维护内容,主要包括土建预防性检查、老化管理、监测和维修等。</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中国核工业集团有限公司</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中国核工业勘察设计协会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中国核电工程有限公司郑州分公司等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133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74</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运输机场旅客航站楼规划设计标准</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制订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hint="eastAsia" w:ascii="宋体" w:hAnsi="宋体" w:eastAsia="宋体" w:cs="宋体"/>
                <w:color w:val="000000"/>
                <w:kern w:val="0"/>
                <w:sz w:val="20"/>
                <w:szCs w:val="20"/>
                <w:lang w:eastAsia="zh-CN"/>
              </w:rPr>
            </w:pPr>
            <w:r>
              <w:rPr>
                <w:rFonts w:hint="eastAsia" w:ascii="宋体" w:hAnsi="宋体" w:eastAsia="宋体" w:cs="宋体"/>
                <w:color w:val="000000"/>
                <w:kern w:val="0"/>
                <w:sz w:val="20"/>
                <w:szCs w:val="20"/>
              </w:rPr>
              <w:t>适用于运输机场新建、扩建、改建的航站楼及附属交通设施。</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主要技术内容：总则、术语与缩略语、分类分级和客流预测、航站区规划和总平面设计、功能流程和建筑设计、建筑技术系统、专用设备及系统、航站区道路和交通设施</w:t>
            </w:r>
            <w:r>
              <w:rPr>
                <w:rFonts w:hint="eastAsia" w:ascii="宋体" w:hAnsi="宋体" w:cs="宋体"/>
                <w:color w:val="000000"/>
                <w:kern w:val="0"/>
                <w:sz w:val="20"/>
                <w:szCs w:val="20"/>
                <w:lang w:eastAsia="zh-CN"/>
              </w:rPr>
              <w:t>。</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住房城乡建设部、中国民用航空局</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民航工程建设标准化技术委员会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北京市建筑设计研究院股份有限公司等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144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75</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绿色低碳城市及社区设计技术标准</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制订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适用于指导城市、社区的绿色低碳规划设计。</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主要技术内容：总则、术语、基本规定、城市绿色低碳规划设计技术要求、县城绿色低碳规划设计技术要求、社区绿色低碳规划设计技术要求。</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住房城乡建设部城乡建设专项规划标委会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中国城市规划设计研究院等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1723"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76</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“平急两用”公共基础设施“平急”功能转换技术标准</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制订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适用于新建、改建和扩建的“平急两用”公共基础设施“平急”功能转换规划和设计。</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主要技术内容: 总则、术语与缩略语、基本规定、规划布局、旅游居住设施、医疗应急服务点、城郊大型仓储基地、配套设施、设施“平急”转换协同、信息化。</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住房城乡建设部城乡建设专项规划标准化技术委员会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中国城市规划设计研究院等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1918"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77</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城市供热专项规划标准（替代GB/T51074-2015）</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适用于城市规划中建设区的供热规划。</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主要修订内容：1.在原标准《城市供热规划规范》基础上进行修订；2.增加低碳技术相关术语，低碳供热基本要求；3.从低碳供热、智慧供热角度对热负荷、供热方式、热源、热网等内容进行完善。</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住房城乡建设部城乡建设专项规划标准化技术委员会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北京市城市规划设计研究院等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2222"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78</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城市停车专项规划标准（替代GB/T51149-2016）</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适用于不同层级国土空间规划以及相关专项规划中的停车规划。</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在原标准《城市停车规划规范》基础上进行修订；2.评估停车位供应总量规模是否适用，明确城市更新区停车位供给规模和建设形式；3.补充完善电动汽车停车位设置规模及要求；4.增加机动车停车场用地复合利用的要求；5.修订配建非机动车停车指标，增加电动自行车停车位设置要求。</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住房城乡建设部城乡建设专项规划标准化技术委员会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北京市城市规划设计研究院等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2846"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79</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历史文化名城保护规划标准GB/T50357-2018</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局部修订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适用于历史文化名城和历史文化街区保护规划编制、历史文化街区划定。</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更新历史文化街区、历史地段等关键术语的表述；2.修订历史文化名城保护规划的相关内容，完善历史文化价值评估、全域保护框架体系、全要素保护对象及保护要求等；3.修订历史文化街区保护规划的相关内容，完善小规模、渐进式、微循环的保护更新理念，细化建筑分类保护利用指引；4.修订历史建筑保护规划的相关内容，完善底线保护管控、以用促保等。</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住房城乡建设部城乡建设专项规划标准化技术委员会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中国城市规划设计研究院等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1962"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80</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建筑制图标准GB/T50104-2010</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局部修订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适用于手工制图、计算机制图的图样；适用于建筑专业和室内设计专业下列的工程制图：新建、改建、扩建工程的各阶段设计图、竣工图；原有建筑物、构筑物等的实测图；通用设计图、标准设计图。</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主要修订内容：1.补充装配式构配件的图例表达方式；2.补充关于图纸填充灰度的详细要求；3.剖面索引符号更新等。</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住房城乡建设部建筑设计标准化技术委员会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中国建筑标准设计研究院有限公司等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1695"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81</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ascii="宋体" w:hAnsi="宋体" w:eastAsia="宋体" w:cs="宋体"/>
                <w:color w:val="000000"/>
                <w:kern w:val="0"/>
                <w:sz w:val="20"/>
                <w:szCs w:val="20"/>
              </w:rPr>
              <w:t>1kV及以下配线工程施工与验收规范GB50575-2010</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局部修订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适用于建筑物、构筑物中1kV及以下配线工程的施工与验收。</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主要修订内容：1.与《建筑电气及智能化通用规范》等工程建设强制性国家规范配套；2.增加专用于轨道插座的电力轨道母线槽内容；3.增加导线连接器的应用；4.增加吊顶内安全特低电压线路配线要求。</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住房城乡建设部建筑电气标准化技术委员会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浙江省工业设备安装集团有限公司等  </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1875"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82</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建筑电气制图标准GB/T50786-2012</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局部修订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适用于建筑电气与智能化专业的计算机制图和手工制图方式绘图的图样。</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主要修订内容：1.增加各种类型电站符号、限定符号等，修订照明面板开关符号、带隔离功能的断路器符号等；2.修改相关图样画法。</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住房城乡建设部建筑电气标准化技术委员会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中国建筑标准设计研究院有限公司等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162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83</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城市轨道交通通信工程质量验收</w:t>
            </w:r>
            <w:r>
              <w:rPr>
                <w:rFonts w:hint="eastAsia" w:ascii="宋体" w:hAnsi="宋体" w:eastAsia="宋体" w:cs="宋体"/>
                <w:color w:val="000000"/>
                <w:kern w:val="0"/>
                <w:sz w:val="20"/>
                <w:szCs w:val="20"/>
                <w:lang w:eastAsia="zh-CN"/>
              </w:rPr>
              <w:t>标准</w:t>
            </w:r>
            <w:r>
              <w:rPr>
                <w:rFonts w:hint="eastAsia" w:ascii="宋体" w:hAnsi="宋体" w:eastAsia="宋体" w:cs="宋体"/>
                <w:color w:val="000000"/>
                <w:kern w:val="0"/>
                <w:sz w:val="20"/>
                <w:szCs w:val="20"/>
              </w:rPr>
              <w:t>GB50382-2016</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适用于城市轨道交通通信工程质量验收。</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与《城市轨道交通工程项目规范》等工程建设强制性国家规范配套；2.对上云系统的功能、性能检验项补充规定描述；3.结合当前轨道交通通信工程技术的发展趋势，补充、更新相关新制式、新设备的验收项；4.补充网络安全相关规定要求。</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住房城乡建设部城市轨道交通标准化技术委员会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中国铁路通信信号上海工程局集团有限公司等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2429"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84</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ascii="宋体" w:hAnsi="宋体" w:eastAsia="宋体" w:cs="宋体"/>
                <w:color w:val="000000"/>
                <w:kern w:val="0"/>
                <w:sz w:val="20"/>
                <w:szCs w:val="20"/>
              </w:rPr>
              <w:t>盾构法隧道施工及质量验收标准GB50446-2017（CJJ/T164-2011与GB50446-2017合并）</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适用于盾构法施工的预制管片拼装式隧道工程的施工及验收。</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盾构隧道管片质量检测技术标准》CJJ/T164-2011与《盾构法隧道施工及验收规范》GB50446-2017合并；2.术语部分增加对于不同断面直径划分的定义；3.补充完善盾构选型、钢管片、二次衬砌、结构耐久性、风险控制，内部结构及附属工程等的质量管控等方面的要求；4.补充完善刀具管理、掘进施工、信息化施工管理、施工测量和监测等内容。</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住房城乡建设部城市轨道交通标准化技术委员会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住房和城乡建设部科技与产业化发展中心等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179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85</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土方与爆破工程施工及验收标准GB50201-2012</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适用于建筑工程的土方与爆破工程施工及质量验收。</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与《安全防范工程通用规范》等工程建设强制性国家规范配套；2.增加临时性挖方边坡坡度值和相关岩质土体内容；3.增加土方施工过程的监测和验收内容；4.增加电子雷管起爆和混合起爆方法等技术内容和相关环境监测内容。</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住房城乡建设部建筑工程质量标准化技术委员会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中国华西企业股份有限公司等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120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86</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砌体结构工程施工质量验收规范GB50203-2011</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局部修订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适用于建筑工程的砌体结构工程施工质量验收。</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新增高层、超高层配筋混凝土空心砌块砌体施工质量验收内容；2.新增砖砌体清水墙、装饰块材砌体施工质量验收内容；3.修订填充墙与主体结构间后植钢筋的非破坏承载力检验值及检测规定；4.新增再生骨料砌筑砂浆等材料及其施工质量验收要求。</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住房城乡建设部建筑工程质量标准化技术委员会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陕西省建筑科学研究院有限公司等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1548"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87</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建设工程监理规范GB/T50319-2013</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局部修订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适用于建设工程各专业门类的监理工作。</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主要修订内容：1.增加监理的安全生产管理工作内容；2.增加全过程工程咨询相关内容；3.明确监理巡视、旁站、平行检验、见证取样等相关要求。</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住房城乡建设部建筑工程质量标准化技术委员会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中国建设监理协会等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2689"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88</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木结构试验方法标准GB/T50329-2012</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适用于房屋和一般构筑物中承重的木结构、木构件及其连接在短期荷载作用下的静力试验和拟静力试验。</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修订圆钢销连接试验方法相关内容，并增加销槽承压强度试验方法等内容；2.新增节点连接试验方法、其他连接件性能试验方法等会内容；3.修订胶粘能力检验方法，增加胶合木滚动剪切性能试验方法等内容；4.增加木剪力墙抗侧性能试验方法、正交胶合木相关性能的试验方法等内容。</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住房城乡建设部建筑工程质量标准化技术委员会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重庆大学等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2317"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89</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墙体材料应用统一技术规范GB50574-2010</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局部修订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适用于墙体材料的建筑工程应用。</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修订“含孔块材”“含孔砖”“含孔砌块”等术语；2.补充装饰砖的相关指标规定，取消烧结制品折压比的相关规定；3.补充外墙的建筑节能技术措施，完善墙体建筑隔声指标要求；4.完善夹心复合墙的相关规定，修订结构静力分析方法的表述方法。</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住房城乡建设部建筑工程质量标准化技术委员会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中国建筑东北设计研究院有限公司等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2764"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90</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工程施工废弃物再生利用技术</w:t>
            </w:r>
            <w:r>
              <w:rPr>
                <w:rFonts w:hint="eastAsia" w:ascii="宋体" w:hAnsi="宋体" w:eastAsia="宋体" w:cs="宋体"/>
                <w:color w:val="000000"/>
                <w:kern w:val="0"/>
                <w:sz w:val="20"/>
                <w:szCs w:val="20"/>
                <w:lang w:eastAsia="zh-CN"/>
              </w:rPr>
              <w:t>标准</w:t>
            </w:r>
            <w:r>
              <w:rPr>
                <w:rFonts w:hint="eastAsia" w:ascii="宋体" w:hAnsi="宋体" w:eastAsia="宋体" w:cs="宋体"/>
                <w:color w:val="000000"/>
                <w:kern w:val="0"/>
                <w:sz w:val="20"/>
                <w:szCs w:val="20"/>
              </w:rPr>
              <w:t>GB/T50743-2012</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适用于建设工程施工过程中弃物的管理、处理和再生利用。</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修订用于再生混凝土构件配筋设计相关内容；2.修改有关再生粗骨料等级划分；3.完善再生骨料砂浆施工质量验收相关内容，新增再生骨料混凝土施工质量验收和无损检测的相关规定；4.完善再生木模板的结构设计、质量检验、运输和储存相关规定；5.新增工程渣土科学分类与快速识别方法，及分类后工程应用范围等要求。</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住房城乡建设部建筑工程质量标准化技术委员会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同济大学等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1842"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91</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钢-混凝土组合结构施工</w:t>
            </w:r>
            <w:r>
              <w:rPr>
                <w:rFonts w:hint="eastAsia" w:ascii="宋体" w:hAnsi="宋体" w:eastAsia="宋体" w:cs="宋体"/>
                <w:color w:val="000000"/>
                <w:kern w:val="0"/>
                <w:sz w:val="20"/>
                <w:szCs w:val="20"/>
                <w:lang w:eastAsia="zh-CN"/>
              </w:rPr>
              <w:t>标准</w:t>
            </w:r>
            <w:r>
              <w:rPr>
                <w:rFonts w:hint="eastAsia" w:ascii="宋体" w:hAnsi="宋体" w:eastAsia="宋体" w:cs="宋体"/>
                <w:color w:val="000000"/>
                <w:kern w:val="0"/>
                <w:sz w:val="20"/>
                <w:szCs w:val="20"/>
              </w:rPr>
              <w:t>GB50901-2013</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适用于工业与民用建筑和一般构筑物的钢混凝土组合结构工程施工及验收。</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与《组合结构通用规范》等工程建设强制性国家规范配套；2.补充适用于钢-混凝土组合结构的材料规格和质量要求、施工质量控制要求和施工安全要求等内容；3.纳入绿色施工与低碳技术方向的新型技术、工艺和材料等。</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住房城乡建设部建筑工程质量标准化技术委员会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中国建筑第二工程局有限公司等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1807"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92</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砌体结构工程施工规范GB50924-2014</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局部修订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适用于建筑工程中砌体结构工程的施工。</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与《砌体结构通用规范》等工程建设强制性国家规范配套；2.增加固体废弃物块材砌筑要求，补充高层、超高层配筋混凝土空心砌块砌体施工内容；3.增加炎热气候条件下的新砌筑砌体的湿养护内容；4.增加砖砌体清水墙、装饰块材砌体施工规定；5.增加再生骨料砌筑砂浆等材料及其施工要求。</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住房城乡建设部建筑工程质量标准化技术委员会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陕西省建筑科学研究院有限公司等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2032"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93</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重型结构和设备整体提升技术规范GB51162-2016</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局部修订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适用于工程项目的重型结构和设备整体提升工程。</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与《工程结构通用规范》等工程建设强制性国家规范配套；2.补充整体同步提升过程荷载规定；3.补充支撑体系群柱稳定性分析规定；4.补充合龙残余内力分析规定；5.补充位移控制和荷载控制对结构的作用效应分析；6.补充过程实时监控具体要求。</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住房城乡建设部建筑工程质量标准化技术委员会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上海建工集团股份有限公司等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176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94</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建筑抗震调查与隐患评估技术标准</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制订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适用于抗震设防烈度为6-9度地区的既有建筑抗震设防情况调查与抗震隐患评估，也可用于既有建筑抗震鉴定前的抗震隐患筛查。</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主要技术内容：总则、术语、基本规定、既有建筑抗震调查一般规定、调查信息、建筑抗震安全隐患评估一般规定、场地基础以及各类房屋的的抗震隐患评估方法。</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住房城乡建设部建筑结构标准化技术委员会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中国建筑科学研究院有限公司等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2885"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95</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工程结构可靠性设计统一标准GB50153-2008</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适用于整个结构、组成结构的构件以及地基基础的设计；适用于结构施工阶段和使用阶段的设计；适用于既有结构的可靠性评定。</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与《工程结构通用规范》等工程建设强制性国家规范配套；2.增加条件极限状态的定义及其设计方法；3.增加结构整体稳固性的技术要求；4.修改各类工程结构的专门规定，完善既有结构可靠性评定的技术要求；5.修改调整“设计使用年限”的有关内容。</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住房城乡建设部建筑结构标准化技术委员会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中国建筑科学研究院有限公司等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2779"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96</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混凝土质量控制标准GB50164-2011</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适用于建设工程的混凝土质量的控制。</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与《混凝土结构通用规范》等工程建设强制性国家规范配套；2.完善人工砂的石粉含量等技术要求；3.完善试验方法以及混凝土配制技术的发展的环保、减碳等要求；4.修改混凝土原材料进场检验的主控指标、检验频率；5.完善预拌混凝土生产质量控制水平和评价方法，补充超高性能混凝土相关质量控制方法和技术指标等。</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住房城乡建设部建筑结构标准化技术委员会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中国建筑科学研究院有限公司等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2087"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97</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混凝土结构加固设计</w:t>
            </w:r>
            <w:r>
              <w:rPr>
                <w:rFonts w:hint="eastAsia" w:ascii="宋体" w:hAnsi="宋体" w:eastAsia="宋体" w:cs="宋体"/>
                <w:color w:val="000000"/>
                <w:kern w:val="0"/>
                <w:sz w:val="20"/>
                <w:szCs w:val="20"/>
                <w:lang w:eastAsia="zh-CN"/>
              </w:rPr>
              <w:t>标准</w:t>
            </w:r>
            <w:r>
              <w:rPr>
                <w:rFonts w:hint="eastAsia" w:ascii="宋体" w:hAnsi="宋体" w:eastAsia="宋体" w:cs="宋体"/>
                <w:color w:val="000000"/>
                <w:kern w:val="0"/>
                <w:sz w:val="20"/>
                <w:szCs w:val="20"/>
              </w:rPr>
              <w:t>GB50367-2013</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适用于房屋建筑和一般构筑物钢筋混凝土、预应力混凝土以及素混凝土结构的加固设计。</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主要修订内容：1.与《既有建筑鉴定与加固通用规范》等工程建设强制性国家规范配套；2.完善成熟新型加固材料及配套的加固方法；3.增加预应力混凝土和素混凝土结构构件的方法或相关规定。</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住房城乡建设部建筑结构标准化技术委员会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四川省建筑科学研究院有限公司等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2007"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98</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砌体结构加固设计</w:t>
            </w:r>
            <w:r>
              <w:rPr>
                <w:rFonts w:hint="eastAsia" w:ascii="宋体" w:hAnsi="宋体" w:eastAsia="宋体" w:cs="宋体"/>
                <w:color w:val="000000"/>
                <w:kern w:val="0"/>
                <w:sz w:val="20"/>
                <w:szCs w:val="20"/>
                <w:lang w:eastAsia="zh-CN"/>
              </w:rPr>
              <w:t>标准</w:t>
            </w:r>
            <w:r>
              <w:rPr>
                <w:rFonts w:hint="eastAsia" w:ascii="宋体" w:hAnsi="宋体" w:eastAsia="宋体" w:cs="宋体"/>
                <w:color w:val="000000"/>
                <w:kern w:val="0"/>
                <w:sz w:val="20"/>
                <w:szCs w:val="20"/>
              </w:rPr>
              <w:t>GB50702-2011</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适用于房屋和一般构筑物砌体结构的加固设计。</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与《砌体结构通用规范》等工程建设强制性国家规范配套；2.调整钢筋网水泥砂浆面层加固法中加固后墙体抗震受剪承载力计算公式中个别参数需要调整，删除外加预应力撑杆加固法；3.完善成熟的新型加固材料及配套的加固方法等内容。</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住房城乡建设部建筑结构标准化技术委员会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四川省建筑科学研究院有限公司等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297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99</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混凝土结构现场检测技术标准GB/T50784-2013 </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适用于新建和既有房屋建筑、市政工程和一般构筑物中混凝土结构的现场检测，不适用于轻骨料混凝土结构的现场检测。</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与《混凝土结构通用规范》等工程建设强制性国家规范配套；2.针对间接检测方法普遍存在的不确定性，提出采用直接法对间接法进行修正和验证的方法；3.补充装配式混凝土结构的接头和接合面检测方法；4.针对施工质量评价和结构性能评定的特点，完善不同检测类别的检测要求和检测结果表述方法；5.提出检测结果可接受性检查方法；6.提出基于可靠指标的混凝土结构耐久性评价方法。</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住房城乡建设部建筑结构标准化技术委员会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中国建筑科学研究院有限公司等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234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100</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民用建筑可靠性鉴定标准GB50292-2015</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适用于以混凝土结构、金属结构、砌体结构、木结构、组合结构为承重结构的民用建筑及其附属构筑物的可靠性鉴定。                                          主要修订内容：1.将适用范围中的钢结构扩展为金属结构、增加组合结构，并同步增加以上述两种结构为承重结构的民用建筑及其附属构筑物的可靠性鉴定内容；2.增加应急功能要求；3.修订安全性鉴定评级分级标准；4.增加监测相关技术内容；5.修订构件按承载能力和使用性项目进行鉴定评级时的验算依据；6.增加对场地安全性和使用性鉴定的技术要求。</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住房城乡建设部建筑结构标准化技术委员会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四川省建筑科学研究院有限公司等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110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101</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城市节水评价标准GB/T51083-2015</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适用于城市节水评价。</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主要修订内容：1.修订评价指标体系；2.完善评价方法；3.修订评价指标与评价标准；4.修订并完善指标计算方法。</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住房城乡建设部市政给水排水标准化技术委员会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北京建筑大学等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1328"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102</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民用建筑碳排放因子基础数据标准</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制订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适用于民用建筑设计、建造、运行、维护、拆除全过程碳排放计算、核算所需的碳排放因子基础数据的确定。</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主要技术内容：总则、术语和符号、基本规定、碳排放因子分类与编码、碳排放因子测算、碳排放因子质量评价。</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住房城乡建设部建筑环境与节能标准化技术委员会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北京国家建筑绿色低碳技术创新中心有限公司等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156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103</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建筑碳排放计算标准GB/T51366-2019</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适用于新建、扩建和改建的民用建筑的运行、建造及拆除、建材生产及运输阶段的碳排放计算。</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主要修订内容：1.建筑全过程碳排放计算边界与计算方法；2.电力、热力等主要能源排放因子选取方法；3.主要建材排放因子基础数据；4.建筑运行特征等基础数据。</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住房城乡建设部建筑环境与节能标准化技术委员会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中国建筑科学研究院有限公司等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156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104</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绿色校园评价标准GB/T51356-2019</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局部修订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适用于中小学校、职业学校和高等院校的绿色校园评价。</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与《建筑节能与可再生能源利用通用规范》等工程建设强制性国家规范配套；2.增加绿色校园碳排放计算的要求；3.与《房间空气调节器能效限定值及能效等级》等新发布的相关标准进行协调，明确关键能效指标的评价边界。</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住房城乡建设部建筑环境与节能标准化技术委员会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中国城市科学研究会等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172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105</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建筑垃圾处理技术标准（替代CJJ/T134-2019）</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制订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适用于建筑垃圾的收集运输与转运调配、资源化利用、堆填、填埋处置等的规划、建设和运行管理。</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在原标准《建筑垃圾处理技术标准》CJJ/T134-2019基础上制订，并与《生活垃圾处理处置项目规范》等工程建设强制性国家规范配套；2.细化建筑垃圾不同品类及成分的资源化利用技术和工艺；3.补充装修垃圾的收集要求；4.增加信息化相关要求。</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住房城乡建设部市容环境卫生标准化技术委员会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上海市环境工程设计科学研究院有限公司等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2294"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106</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公园设计</w:t>
            </w:r>
            <w:r>
              <w:rPr>
                <w:rFonts w:hint="eastAsia" w:ascii="宋体" w:hAnsi="宋体" w:eastAsia="宋体" w:cs="宋体"/>
                <w:color w:val="000000"/>
                <w:kern w:val="0"/>
                <w:sz w:val="20"/>
                <w:szCs w:val="20"/>
                <w:lang w:eastAsia="zh-CN"/>
              </w:rPr>
              <w:t>标准</w:t>
            </w:r>
            <w:r>
              <w:rPr>
                <w:rFonts w:hint="eastAsia" w:ascii="宋体" w:hAnsi="宋体" w:eastAsia="宋体" w:cs="宋体"/>
                <w:color w:val="000000"/>
                <w:kern w:val="0"/>
                <w:sz w:val="20"/>
                <w:szCs w:val="20"/>
              </w:rPr>
              <w:t>GB51192-2016</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适用于各类公园的新建、扩建、改建和修复的设计。</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与《园林绿化工程项目规范》等工程建设强制性国家规范配套；2.拓展公园的范围与内涵，补充郊野型公园、开放游憩空间等；3.细化对公园规模、功能和性能的规定；4.修订各类公园的设计原则与内容、公园用地比例、容量计算、设施设置要求；5.补充生物多样性保护、海绵城市绿地建设、智慧化、双碳等设计要求。</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住房城乡建设部风景园林标准化技术委员会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北京市园林绿化局等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2621"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107</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建筑施工组织设计</w:t>
            </w:r>
            <w:r>
              <w:rPr>
                <w:rFonts w:hint="eastAsia" w:ascii="宋体" w:hAnsi="宋体" w:eastAsia="宋体" w:cs="宋体"/>
                <w:color w:val="000000"/>
                <w:kern w:val="0"/>
                <w:sz w:val="20"/>
                <w:szCs w:val="20"/>
                <w:lang w:eastAsia="zh-CN"/>
              </w:rPr>
              <w:t>标准</w:t>
            </w:r>
            <w:r>
              <w:rPr>
                <w:rFonts w:hint="eastAsia" w:ascii="宋体" w:hAnsi="宋体" w:eastAsia="宋体" w:cs="宋体"/>
                <w:color w:val="000000"/>
                <w:kern w:val="0"/>
                <w:sz w:val="20"/>
                <w:szCs w:val="20"/>
              </w:rPr>
              <w:t>GB/T50502-2009</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适用于新建、扩建和改建等建筑工程的施工组织设计的编制与管理。</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与《建筑与市政工程施工质量控制通用规范》等工程建设强制性国家规范配套；2.补充并增加建筑节能施工、绿色施工、加固改造、数字化技术应用等要求；3.强化施工安全管理技术要求；4.增加施工组织设计管理章节，补充完善施工方案分类审批与管理要求、补充完善施工组织设计交底的有关要求。</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住房城乡建设部建筑施工安全标准化技术委员会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中国建筑技术集团有限公司等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248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108</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ascii="宋体" w:hAnsi="宋体" w:eastAsia="宋体" w:cs="宋体"/>
                <w:color w:val="000000"/>
                <w:kern w:val="0"/>
                <w:sz w:val="20"/>
                <w:szCs w:val="20"/>
              </w:rPr>
              <w:t>钢-混凝土组合桥梁技术标准（替代GB50917-2013）</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适用于城市道路交通工程钢-混凝土组合桥梁的设计、施工和验收。</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在原《钢-混凝土组合桥梁设计规范》GB50917-2013基础上进行修订，并与《组合结构通用规范》等工程建设强制性国家规范配套；2.在原标准适用梁式钢混组合结构桥梁基础上，补充钢-混凝土组合梁不同受力状态下的计算方法，使其也适用悬索桥、斜拉桥等桥梁型式；3.补充钢-混凝土组合梁负弯矩的计算方法、细化计算公式；4.增加施工及验收的相关规定。</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住房和城乡建设部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住房和城乡建设部道路与桥梁标准化技术委员会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上海市城市建设设计研究总院（集团）有限公司等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2145"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109</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建设工程人工材料设备机械数据标准GB/T50851-2013</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适用于编制建设工程计价依据及收集、整理、分析、上报、发布建设工程工料机价格信息。</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增加围绕建设项目相关各方工料机主数据应用信息；2.修订编码约定相关内容，增加品类唯一编码约定及编码分配约定中增加装配式、废料等范围编码约定、删除配合比编码约定等；3.修改工料机数据库组成；4.修改工料机价格信息库包含内容为技术建模内容，增加工料机价格信息库建设原则、内容及建设方法。</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住房城乡建设部标准定额司</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广东省建设工程标准定额站等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620" w:hRule="atLeast"/>
        </w:trPr>
        <w:tc>
          <w:tcPr>
            <w:tcW w:w="14826" w:type="dxa"/>
            <w:gridSpan w:val="8"/>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b/>
                <w:bCs/>
                <w:color w:val="000000"/>
                <w:kern w:val="0"/>
                <w:sz w:val="20"/>
                <w:szCs w:val="20"/>
              </w:rPr>
            </w:pPr>
            <w:r>
              <w:rPr>
                <w:rFonts w:hint="eastAsia" w:ascii="宋体" w:hAnsi="宋体" w:eastAsia="宋体" w:cs="宋体"/>
                <w:b/>
                <w:bCs/>
                <w:color w:val="000000"/>
                <w:kern w:val="0"/>
                <w:sz w:val="20"/>
                <w:szCs w:val="20"/>
              </w:rPr>
              <w:t>(二）行业标准</w:t>
            </w:r>
          </w:p>
        </w:tc>
      </w:tr>
      <w:tr>
        <w:tblPrEx>
          <w:tblCellMar>
            <w:top w:w="0" w:type="dxa"/>
            <w:left w:w="108" w:type="dxa"/>
            <w:bottom w:w="0" w:type="dxa"/>
            <w:right w:w="108" w:type="dxa"/>
          </w:tblCellMar>
        </w:tblPrEx>
        <w:trPr>
          <w:trHeight w:val="1967"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1</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宿舍建筑设计</w:t>
            </w:r>
            <w:r>
              <w:rPr>
                <w:rFonts w:hint="eastAsia" w:ascii="宋体" w:hAnsi="宋体" w:eastAsia="宋体" w:cs="宋体"/>
                <w:color w:val="000000"/>
                <w:kern w:val="0"/>
                <w:sz w:val="20"/>
                <w:szCs w:val="20"/>
                <w:lang w:eastAsia="zh-CN"/>
              </w:rPr>
              <w:t>标准</w:t>
            </w:r>
            <w:r>
              <w:rPr>
                <w:rFonts w:hint="eastAsia" w:ascii="宋体" w:hAnsi="宋体" w:eastAsia="宋体" w:cs="宋体"/>
                <w:color w:val="000000"/>
                <w:kern w:val="0"/>
                <w:sz w:val="20"/>
                <w:szCs w:val="20"/>
              </w:rPr>
              <w:t>JGJ36-2016</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适用于新建、改建和扩建的宿舍建筑设计。</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与《宿舍、旅馆建筑项目规范》等工程建设强制性国家规范配套；2.补充与宿舍类型、规模相适应的条款及支撑内容；3.修订有关“安全出口”的表述；4.补充新型宿舍业态，按照相关政策，完善宿舍建筑的管理和公共空间、配套服务设施技术要求，适度提高各类宿舍建筑的居住水平和节能减排目标。</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住房城乡建设部建筑设计标准化技术委员会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中国建筑标准设计研究院有限公司等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2561"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冻土地区建筑地</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基基础设计</w:t>
            </w:r>
            <w:r>
              <w:rPr>
                <w:rFonts w:hint="eastAsia" w:ascii="宋体" w:hAnsi="宋体" w:eastAsia="宋体" w:cs="宋体"/>
                <w:color w:val="000000"/>
                <w:kern w:val="0"/>
                <w:sz w:val="20"/>
                <w:szCs w:val="20"/>
                <w:lang w:eastAsia="zh-CN"/>
              </w:rPr>
              <w:t>标准</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JGJ118-2011</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适用于季节冻土和多年冻土地区工业与民用建筑（包括构筑物）地基基础的设计。</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修订冻土地基勘察要求；2.修订多年冻土地基设计原则；3.修订“中国季节冻土标准冻深线图”和“中国融化指数标准等值线图”；4.细化多年冻土地区桩基础单桩竖向承载力计算公式；5.增加冻土地区挡土墙构造措施；6.明确桩周多年冻土不同设计状态时保持冻结或逐渐融化，桩基承载力检测值的取值方法。</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住房城乡建设部地基基础标准化技术委员会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黑龙江省寒地建筑科学研究院等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2948"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既有建筑地基基础加固技术</w:t>
            </w:r>
            <w:r>
              <w:rPr>
                <w:rFonts w:hint="eastAsia" w:ascii="宋体" w:hAnsi="宋体" w:eastAsia="宋体" w:cs="宋体"/>
                <w:color w:val="000000"/>
                <w:kern w:val="0"/>
                <w:sz w:val="20"/>
                <w:szCs w:val="20"/>
                <w:lang w:eastAsia="zh-CN"/>
              </w:rPr>
              <w:t>标准</w:t>
            </w:r>
            <w:r>
              <w:rPr>
                <w:rFonts w:hint="eastAsia" w:ascii="宋体" w:hAnsi="宋体" w:eastAsia="宋体" w:cs="宋体"/>
                <w:color w:val="000000"/>
                <w:kern w:val="0"/>
                <w:sz w:val="20"/>
                <w:szCs w:val="20"/>
              </w:rPr>
              <w:t>JGJ123-2012</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既有建筑因勘察、设计、施工或使用不当；增加荷载、纠倾、移位、改建、古建筑保护；遭受邻近新建建筑、深基坑开挖、新建地下工程或自然灾害的影响等需对其地基和基础进行加固的设计、施工和质量检验。</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与《建筑与市政地基基础通用规范》等工程建设强制性国家规范配套；2.补充结构性状、改造目的和原有特性的既有建筑地基基础加固设计原则及相关规定；3.完善既有建筑特种工程相关内容；4.完善既有建筑下地下空间开发与地下增层方面的技术内容；5.修改完善与抗浮相关的地基基础加固技术。</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住房城乡建设部地基基础标准化技术委员会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中国建筑科学研究院有限公司等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2042"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4</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型钢水泥土搅拌墙技术规程JGJ/T199-2010</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局部</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适用于基坑工程采用型钢水泥土搅拌墙的设计、施工和质量检验。</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调整适应地层、深度和环境等适用范围；2.调整水泥土搅拌桩（墙）的规格、芯材插入形式、不同类型芯材的设计计算方法；3.调整多种水泥土搅拌桩（墙）和芯材插入的施工工艺，质量控制、检查和验收标准。</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住房城乡建设部地基基础标准化技术委员会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华东建筑设计研究院有限公司等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2726"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5</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建筑与市政地基检测技术标准JGJ340-2015</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适用于建筑地基性状及施工质量的检测。</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在原标准《建筑地基检测技术规范》基础上进行修订，并与《建筑与市政地基基础通用规范》等工程建设强制性国家规范配套；2.对采用标准贯入试验、轻型或重型动力触探试验、静力触探试验初步判定地基承载力特征值和压缩模量的内容进行修订；3.修订桩身均匀性评价标准内容，改为桩身完整性评估；4.增加“地基系数试验”章节；5.增加“旁压试验”章节；6.补充有关刚性桩地基处理检测规定。</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住房城乡建设部地基基础标准化技术委员会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福建省建筑科学研究院有限责任公司等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128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6</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建筑防水工程现场检测技术规范JGJ/T299-2013</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局部修订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适用于建筑防水工程的现场检测。</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主要修订内容：1.完善基层含水检测方法，实现快速定量检测；2.完善防水层厚度检测方法，提高准确度；3.完善渗漏水检测方法，提高准确度和效率；4.增加防水材料拉伸性能和低温性能现场检测方法。</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住房城乡建设部建筑工程质量标准化技术委员会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中国建筑科学研究院有限公司等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150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7</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民用建筑氡防治技术规程JGJ/T349-2015</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局部修订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适用于新建、扩建和改建民用建筑氨防治的规划勘察、设计、施工及验收。</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明确氡浓度具体检测方法，氡浓度检测方法为泵吸静电收集能谱分析法、泵吸闪烁室法、泵吸脉冲电离室法、活性炭盒-低本底多道γ谱仪法；2.氡浓度值按GB50325执行，本标准不再重复；3.修改完善室内氡浓度换算、检测依据等相关条款。</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住房城乡建设部建筑工程质量标准化技术委员会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深圳市建筑科学研究院股份有限公司等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1982"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8</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建筑隔震工程施工及验收规范JGJ360-2015</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局部修订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适用于新建、扩建建筑隔震工程的施工、验收和维护。</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与《建筑与市政工程施工质量控制通用规范》等工程建设强制性国家规范配套；2.修改并细化隔震产品、检测施工验收管理规定；3.修订隔震缝和柔性管道的相关要求；4.新增建筑摩擦摆隔震支座和建筑隔震弹性滑板支座的验收内容；5.完善隔震建筑中阻尼器验收检查的依据。</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住房城乡建设部建筑工程质量标准化技术委员会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中国建筑标准设计研究院有限公司等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180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9</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高层建筑混凝土结构技术规程JGJ3-2010</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局部修订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适用于10层及10层以上或房屋高度大于28m的住宅建筑以及房屋高度大于24m的其他高层民用建筑混凝土结构。不适用于建造在危险地段以及发震断裂最小避让距离内的高层建筑结构。</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主要修订内容：1.与《工程结构通用规范》等工程建设强制性国家规范配套；2.针对工程规范和工程实践经验，研究调整剪力墙轴压比限值等个别结构设计指标，进行修改完善。</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住房城乡建设部建筑结构标准化技术委员会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中国建筑科学研究院有限公司等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2399"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10</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高层民用建筑钢结构技术规程JGJ99-2015</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局部修订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适用于10层及10层以上或房屋高度大于28m米的住宅建筑以及房屋高度大于24m的其他高层民用建筑钢结构的设计、制作与安装。</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主要修订内容：1.与《钢结构通用规范》等工程建设强制性国家规范配套；2.更新和调整多项钢材标准针对多高层钢结构常用钢材；3.补充调整风荷载下阻尼比的规定、梁翼缘盖板连接节点做法等内容。</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住房城乡建设部建筑结构标准化技术委员会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中国建筑标准设计研究院有限公司等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3113"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11</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建筑消能减震技术</w:t>
            </w:r>
            <w:r>
              <w:rPr>
                <w:rFonts w:hint="eastAsia" w:ascii="宋体" w:hAnsi="宋体" w:eastAsia="宋体" w:cs="宋体"/>
                <w:color w:val="000000"/>
                <w:kern w:val="0"/>
                <w:sz w:val="20"/>
                <w:szCs w:val="20"/>
                <w:lang w:eastAsia="zh-CN"/>
              </w:rPr>
              <w:t>标准</w:t>
            </w:r>
            <w:r>
              <w:rPr>
                <w:rFonts w:hint="eastAsia" w:ascii="宋体" w:hAnsi="宋体" w:eastAsia="宋体" w:cs="宋体"/>
                <w:color w:val="000000"/>
                <w:kern w:val="0"/>
                <w:sz w:val="20"/>
                <w:szCs w:val="20"/>
              </w:rPr>
              <w:t>JGJ297-2013</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适用于抗震设防烈度为6-9度地区新建建筑结构和既有建筑结构抗震加固的消能减震设计、施工、验收和维护。</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依据《建筑工程抗震管理条例》要求，修订消能减震技术的应用范围与设防目标；2.增加性能优良成熟的新型消能器类型，给出性能要求，增加消能器耗能效率计算方法与评价指标，完善消能器的检测与评价规定及应用时的设计方法、质量保证的要求；3.完善子结构的设计方法规定，补充子结构在设防地震作用下的设计规定,增加节点板的设计与验算方法；4.补充消能器布置安装后，其它维护构件的施工方法与措施规定。</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住房城乡建设部建筑结构标准化技术委员会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广州大学等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2147"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12</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非结构构件抗震设计规范JGJ339-2015</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局部修订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适用于抗震设防烈度为6度、7度、8度、9度区建筑工程的非结构构件及其与结构连接的抗震设计。</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与《建筑与市政工程施工质量控制通用规范》等工程建设强制性国家规范配套；2.修改非结构构件地震作用与其他作用效应的基本组合公式；3.完善非结构构件连接的抗震构造要求；4.增加抗震支吊架的抗震设计规定。</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住房城乡建设部建筑结构标准化技术委员会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中国建筑科学研究院有限公司等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191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13</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高强钢结构设计标准JGJ/T483-2020</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局部修订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适用于采用牌号不低于Q460、Q460GJ钢材的工业与民用建筑及一般构筑物的钢结构设计。</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主要修订内容：1.与《钢结构通用规范》等工程建设强制性国家规范配套；2.补充高强钢结构梁柱节点设计内容；3.修订高强钢材料设计指标；4.完善高强钢结构抗震性能化设计内容。</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住房城乡建设部建筑结构标准化技术委员会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清华大学等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2149"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14</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钢筋机械连接技术</w:t>
            </w:r>
            <w:r>
              <w:rPr>
                <w:rFonts w:hint="eastAsia" w:ascii="宋体" w:hAnsi="宋体" w:eastAsia="宋体" w:cs="宋体"/>
                <w:color w:val="000000"/>
                <w:kern w:val="0"/>
                <w:sz w:val="20"/>
                <w:szCs w:val="20"/>
                <w:lang w:eastAsia="zh-CN"/>
              </w:rPr>
              <w:t>标准</w:t>
            </w:r>
            <w:r>
              <w:rPr>
                <w:rFonts w:hint="eastAsia" w:ascii="宋体" w:hAnsi="宋体" w:eastAsia="宋体" w:cs="宋体"/>
                <w:color w:val="000000"/>
                <w:kern w:val="0"/>
                <w:sz w:val="20"/>
                <w:szCs w:val="20"/>
              </w:rPr>
              <w:t>JGJ107-2016</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适用于建筑工程混凝土结构中钢筋机械连接的设计、施工及验收。</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修订机械连接接头的等级划分和性能要求；2.修订机械连接接头型式试验方法和试件数量要求；3.补充钢筋部品化机械连接要求和新型可调型钢筋机械连接接头的相关规定；4.补充钢筋机械连接接头工程应用抽检要求。</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住房城乡建设部建筑结构标准化技术委员会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中国建筑科学研究院有限公司等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356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15</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城市地下病害</w:t>
            </w:r>
            <w:r>
              <w:rPr>
                <w:rFonts w:hint="eastAsia" w:ascii="宋体" w:hAnsi="宋体" w:cs="宋体"/>
                <w:color w:val="000000"/>
                <w:kern w:val="0"/>
                <w:sz w:val="20"/>
                <w:szCs w:val="20"/>
                <w:lang w:eastAsia="zh-CN"/>
              </w:rPr>
              <w:t>体</w:t>
            </w:r>
            <w:r>
              <w:rPr>
                <w:rFonts w:hint="eastAsia" w:ascii="宋体" w:hAnsi="宋体" w:eastAsia="宋体" w:cs="宋体"/>
                <w:color w:val="000000"/>
                <w:kern w:val="0"/>
                <w:sz w:val="20"/>
                <w:szCs w:val="20"/>
              </w:rPr>
              <w:t>综合探测与风险评估技术</w:t>
            </w:r>
            <w:r>
              <w:rPr>
                <w:rFonts w:hint="eastAsia" w:ascii="宋体" w:hAnsi="宋体" w:cs="宋体"/>
                <w:color w:val="000000"/>
                <w:kern w:val="0"/>
                <w:sz w:val="20"/>
                <w:szCs w:val="20"/>
                <w:lang w:eastAsia="zh-CN"/>
              </w:rPr>
              <w:t>标准</w:t>
            </w:r>
            <w:r>
              <w:rPr>
                <w:rFonts w:hint="eastAsia" w:ascii="宋体" w:hAnsi="宋体" w:eastAsia="宋体" w:cs="宋体"/>
                <w:color w:val="000000"/>
                <w:kern w:val="0"/>
                <w:sz w:val="20"/>
                <w:szCs w:val="20"/>
              </w:rPr>
              <w:t>JGJ/T437-2018</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局部修订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适用于城市道路、广场、地下管线及地下工程沿线地面与周边地下致塌地下病害体的综合探测、风险评估与防控处置。</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与《工程测量通用规范》等工程建设强制性国家规范配套；2.增加三维探地雷达探测技术、二维探地雷达的智能识别；3.修订基本规定、瞬态面波和微动探测法的解释识别、瞬变电磁探测法、地震影像探测技术等技术方法和条款内容；4.修订地下病害体风险评估方法、指标和机制机理部分内容，增加致塌机理、评估指标和评价方法、增加防控对策等相关规定和内容；5.修订地下病害体复测验证内容；6.修订地下病害体探测成果的信息管理的相关规定和内容。</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住房城乡建设部工程勘察与测量标准化技术委员会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北京市勘察设计研究院有限公司等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200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16</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城市地下管线探测技术</w:t>
            </w:r>
            <w:r>
              <w:rPr>
                <w:rFonts w:hint="eastAsia" w:ascii="宋体" w:hAnsi="宋体" w:eastAsia="宋体" w:cs="宋体"/>
                <w:color w:val="000000"/>
                <w:kern w:val="0"/>
                <w:sz w:val="20"/>
                <w:szCs w:val="20"/>
                <w:lang w:eastAsia="zh-CN"/>
              </w:rPr>
              <w:t>标准</w:t>
            </w:r>
            <w:r>
              <w:rPr>
                <w:rFonts w:hint="eastAsia" w:ascii="宋体" w:hAnsi="宋体" w:eastAsia="宋体" w:cs="宋体"/>
                <w:color w:val="000000"/>
                <w:kern w:val="0"/>
                <w:sz w:val="20"/>
                <w:szCs w:val="20"/>
              </w:rPr>
              <w:t>CJJ61-2017</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ascii="宋体" w:hAnsi="宋体" w:eastAsia="宋体" w:cs="宋体"/>
                <w:color w:val="000000"/>
                <w:kern w:val="0"/>
                <w:sz w:val="20"/>
                <w:szCs w:val="20"/>
              </w:rPr>
              <w:t>适用于城市规划、城市建设和工程施工中的地下管线探测。</w:t>
            </w:r>
            <w:r>
              <w:rPr>
                <w:rFonts w:hint="eastAsia" w:ascii="宋体" w:hAnsi="宋体" w:eastAsia="宋体" w:cs="宋体"/>
                <w:color w:val="000000"/>
                <w:kern w:val="0"/>
                <w:sz w:val="20"/>
                <w:szCs w:val="20"/>
              </w:rPr>
              <w:br w:type="textWrapping"/>
            </w:r>
            <w:r>
              <w:rPr>
                <w:rFonts w:ascii="宋体" w:hAnsi="宋体" w:eastAsia="宋体" w:cs="宋体"/>
                <w:color w:val="000000"/>
                <w:kern w:val="0"/>
                <w:sz w:val="20"/>
                <w:szCs w:val="20"/>
              </w:rPr>
              <w:t>主要修订内容：1.与《工程测量通用规范》等工程建设强制性国家规范配套；2.增加管廊、沟道中敷设管线信息；3.补充综合管廊调查及测量要求相关内容和技术要求；4</w:t>
            </w:r>
            <w:r>
              <w:rPr>
                <w:rFonts w:ascii="宋体" w:hAnsi="宋体" w:eastAsia="宋体" w:cs="宋体"/>
                <w:b/>
                <w:bCs/>
                <w:color w:val="000000"/>
                <w:kern w:val="0"/>
                <w:sz w:val="20"/>
                <w:szCs w:val="20"/>
              </w:rPr>
              <w:t>.</w:t>
            </w:r>
            <w:r>
              <w:rPr>
                <w:rFonts w:ascii="宋体" w:hAnsi="宋体" w:eastAsia="宋体" w:cs="宋体"/>
                <w:color w:val="000000"/>
                <w:kern w:val="0"/>
                <w:sz w:val="20"/>
                <w:szCs w:val="20"/>
              </w:rPr>
              <w:t>增加水厂、泵站、场站等市政设施调查和测量的技术要求；5.补充地下管线三维可视化的要求。</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住房城乡建设部工程勘察与测量标准化技术委员会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北京市测绘设计研究院等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228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17</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市政工程勘察</w:t>
            </w:r>
            <w:r>
              <w:rPr>
                <w:rFonts w:hint="eastAsia" w:ascii="宋体" w:hAnsi="宋体" w:eastAsia="宋体" w:cs="宋体"/>
                <w:color w:val="000000"/>
                <w:kern w:val="0"/>
                <w:sz w:val="20"/>
                <w:szCs w:val="20"/>
                <w:lang w:eastAsia="zh-CN"/>
              </w:rPr>
              <w:t>标准</w:t>
            </w:r>
            <w:r>
              <w:rPr>
                <w:rFonts w:hint="eastAsia" w:ascii="宋体" w:hAnsi="宋体" w:eastAsia="宋体" w:cs="宋体"/>
                <w:color w:val="000000"/>
                <w:kern w:val="0"/>
                <w:sz w:val="20"/>
                <w:szCs w:val="20"/>
              </w:rPr>
              <w:t>CJJ56-2012</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适用于新建、改建和扩建市政工程的岩土工程勘察。</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与《工程勘察通用规范》等工程建设强制性国家规范配套；2.增加关于城市综合管廊、城市广场与公共绿地等市政工程类型的勘察工作章节内容；3.增加关于市政工程周边环境专项调查、地下水勘察、场地与地基的地震效应评价、工法勘察等章节内容；4.补充满足地下工程、海绵城市、生态保护、环境评价等要求的相关岩土、地下水参数；5.修订勘察报告主要内容；6.增加基础设施更新改造、韧性城市建设、绿色低碳技术应用的相关勘察技术要求等。</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住房城乡建设部工程勘察与测量标准化技术委员会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北京市勘察设计研究院有限公司等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210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18</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城市道路照明设计标准CJJ45-2015</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适用于新建、扩建和改建的城市道路及与道路相关场所的照明设计。</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与《城市道路交通设施设计规范》GB50688统筹协调；2.完善不同城市道路照明的照明功率密度限值；3.提升关于道路照明功率密度限值要求；4.完善LED照明、可再生能源应用相关技术要求；5.对道路照明产品选择原则等技术内容进行调整，补充照明灯器具能效要求；6.新增城市道路照明数字化和智能化系统、多功能灯杆、直流供电等新型照明技术要求；7.增加城市地下道路照明相关要求。</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住房城乡建设部道路与桥梁标准化技术委员会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中国建筑科学研究院有限公司等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238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19</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城市道路照明工程施工及验收</w:t>
            </w:r>
            <w:r>
              <w:rPr>
                <w:rFonts w:hint="eastAsia" w:ascii="宋体" w:hAnsi="宋体" w:eastAsia="宋体" w:cs="宋体"/>
                <w:color w:val="000000"/>
                <w:kern w:val="0"/>
                <w:sz w:val="20"/>
                <w:szCs w:val="20"/>
                <w:lang w:eastAsia="zh-CN"/>
              </w:rPr>
              <w:t>标准</w:t>
            </w:r>
            <w:r>
              <w:rPr>
                <w:rFonts w:hint="eastAsia" w:ascii="宋体" w:hAnsi="宋体" w:eastAsia="宋体" w:cs="宋体"/>
                <w:color w:val="000000"/>
                <w:kern w:val="0"/>
                <w:sz w:val="20"/>
                <w:szCs w:val="20"/>
              </w:rPr>
              <w:t>CJJ89-2012</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适用于10kV及以下城市道路照明工程的施工及验收。</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与《城市道路照明设计标准》修订内容统筹协调；2.补充各种新施工工艺的施工要求、接零和接地保护等安全保护内容；3.修改更新路灯控制器技术指标、开关灯天然光照度要求；4.“路灯安装”增加“多功能灯杆”的安装要求；5.更新LED道路照明灯具技术参数要求并补充其它核心技术指标。</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住房城乡建设部道路与桥梁标准化技术委员会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北京市城市照明管理中心等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3158"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城市地下道路工程设计规范CJJ221-2015</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局部修订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适用于城市地下道路工程设计。</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新增防灾设计中对地下道路水灾的考虑，包括内部积水监测、预警和洞口交通管控等工程技术规定、以及隧道机电设施设备对防水灾的技术要求等；2.新增防灾设计多点进出系统性、地下车库联络道等新类型地下道路的防火灾救援与疏散等技术规定；3.增加对小客车专用地下道路的超高车辆的预防和容错车道等技术要求；4.新增地下道路洞口、隧道内应急停车港湾等防撞设施的技术要求；5.补充弱电系统中的数字智能化新技术的应用。</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住房城乡建设部道路与桥梁标准化技术委员会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上海市政工程设计研究总院（集团）有限公司等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2147"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21</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地下工程渗漏治理技术</w:t>
            </w:r>
            <w:r>
              <w:rPr>
                <w:rFonts w:hint="eastAsia" w:ascii="宋体" w:hAnsi="宋体" w:eastAsia="宋体" w:cs="宋体"/>
                <w:color w:val="000000"/>
                <w:kern w:val="0"/>
                <w:sz w:val="20"/>
                <w:szCs w:val="20"/>
                <w:lang w:eastAsia="zh-CN"/>
              </w:rPr>
              <w:t>标准</w:t>
            </w:r>
            <w:r>
              <w:rPr>
                <w:rFonts w:hint="eastAsia" w:ascii="宋体" w:hAnsi="宋体" w:eastAsia="宋体" w:cs="宋体"/>
                <w:color w:val="000000"/>
                <w:kern w:val="0"/>
                <w:sz w:val="20"/>
                <w:szCs w:val="20"/>
              </w:rPr>
              <w:t>JGJ/T212-2010</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适用于地下工程渗漏的治理。</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与《建筑与市政工程防水通用规范》等工程建设强制性国家规范配套；2.根据结构形式和渗漏程度，制订渗漏措施的基础，对不同类型的地下工程细化措施进行修订；3.增加渗漏检测章节，对检测手段、探测仪器和检测方法提出技术要求；4.补充新材料、新技术和新工艺的技术要求等。</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住房城乡建设部建筑维护加固与房地产标准化技术委员会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中国建筑科学研究院有限公司等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1726"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22</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生活垃圾渗沥液膜生物反应处理系统技术标准CJJ/T264-2017</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适用于各类生活垃圾处理设施产生的渗沥液膜生物反应处理系统的建设、运行与维护等。</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主要修订内容：1.完善不同处理设施产生的渗沥液处理工艺；2.增加相关环境指标要求；3.增加信息化相关要求。</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住房城乡建设部市容环境卫生标准化技术委员会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华中科技大学等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2699"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23</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ascii="宋体" w:hAnsi="宋体" w:eastAsia="宋体" w:cs="宋体"/>
                <w:color w:val="000000"/>
                <w:kern w:val="0"/>
                <w:sz w:val="20"/>
                <w:szCs w:val="20"/>
              </w:rPr>
              <w:t>城镇排水工程电气与智能化系统技术标准CJJ/T120-2018</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适用于城镇排水工程的电气、自动化控制及信息管理系统的设计、施工、验收及运行维护。</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在原《城镇排水系统电气与自动化工程技术标准》基础上进行修订；2.根据排水行业数字化进程，补充完善智慧化相关的条文；3.结合“3060双碳目标”对排水行业提出的要求，增加低碳节能、资源利用的电气与自动化控制等条文；4.补充电气、自动化控制及信息管理系统的运行维护技术要求。</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住房城乡建设部市政给水排水标准化技术委员会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上海市城市建设设计研究总院（集团）有限公司等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2891"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24</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室外排水塑料管道工程技术标准CJJ143-2010</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适用于新建、扩建和改建的室外排水塑料管道工程的设计、施工及验收。</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与《城乡排水工程项目规范》等工程建设强制性国家规范配套；2.根据选定管道种类，修订管道连接方法，进一步保证管道连接可靠性，减少污水内渗外漏；3.根据排水管道应用场景及效果，以及建材绿色发展方向，修改完善“厚壁实壁管”等的要求；4.修改完善塑料管道局部、整体、结构壁结构稳定性的核算。</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住房城乡建设部市政给水排水标准化技术委员会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住房和城乡建设部科技与产业化发展中心等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3712"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25</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城镇排水管道非开挖修复更新工程技术</w:t>
            </w:r>
            <w:r>
              <w:rPr>
                <w:rFonts w:hint="eastAsia" w:ascii="宋体" w:hAnsi="宋体" w:eastAsia="宋体" w:cs="宋体"/>
                <w:color w:val="000000"/>
                <w:kern w:val="0"/>
                <w:sz w:val="20"/>
                <w:szCs w:val="20"/>
                <w:lang w:eastAsia="zh-CN"/>
              </w:rPr>
              <w:t>标准</w:t>
            </w:r>
            <w:r>
              <w:rPr>
                <w:rFonts w:hint="eastAsia" w:ascii="宋体" w:hAnsi="宋体" w:eastAsia="宋体" w:cs="宋体"/>
                <w:color w:val="000000"/>
                <w:kern w:val="0"/>
                <w:sz w:val="20"/>
                <w:szCs w:val="20"/>
              </w:rPr>
              <w:t>CJJ/T210-2014</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适用于城镇排水管道非开挖修复更新工程的设计、施工及验收。</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与《城乡排水工程项目规范》等工程建设强制性国家规范配套；2.进一步细化和完善原位固化内衬法（CIPP）的原材料和内衬软管的技术要求，增加热塑成型内衬法PVC-U材料、喷筑法用水泥基材料等的技术要求；3.增加热塑成型内衬法、水泥基材料喷筑法、CIPP点位修复技术和不锈钢快速锁技术等的适用条件和选择依据及内衬壁厚设计方法；4.增加热塑成型内衬法、水泥基材料喷筑法、原位固化法点位修复技术和不锈钢快速锁技术等技术的施工要求并补充完善相关内容；5.完善原位固化法材料的力学指标要求，主控项目增加管壁密实性测试要求和材料长期性能指标要求。</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住房城乡建设部市政给水排水标准化技术委员会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中山大学等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3997"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26</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城镇给水管道非开挖修复更新工程技术</w:t>
            </w:r>
            <w:r>
              <w:rPr>
                <w:rFonts w:hint="eastAsia" w:ascii="宋体" w:hAnsi="宋体" w:eastAsia="宋体" w:cs="宋体"/>
                <w:color w:val="000000"/>
                <w:kern w:val="0"/>
                <w:sz w:val="20"/>
                <w:szCs w:val="20"/>
                <w:lang w:eastAsia="zh-CN"/>
              </w:rPr>
              <w:t>标准</w:t>
            </w:r>
            <w:r>
              <w:rPr>
                <w:rFonts w:hint="eastAsia" w:ascii="宋体" w:hAnsi="宋体" w:eastAsia="宋体" w:cs="宋体"/>
                <w:color w:val="000000"/>
                <w:kern w:val="0"/>
                <w:sz w:val="20"/>
                <w:szCs w:val="20"/>
              </w:rPr>
              <w:t>CJJ/T244-2016</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适用于城镇给水管道非开挖修复更新工程的设计、施工及验收。</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与《城市给水工程项目规范》等工程建设强制性国家规范配套；2.进一步细化和完善原位固化内衬法（CIPP）的原材料和内衬软管的技术要求，增加原位固化材料内衬管的长期性能要求，增加热塑成型内衬法PVC-U材料和纤维增强软管材料的技术要求；3.细化管道检测方法和技术要求，增加检测内容和要求；4.增加热塑成型内衬法和纤维增强软管法内衬壁厚设计方法；5.增加热塑成型内衬法、纤维增强软管内衬法等技术的施工要求；6.提高原位固化法材料的力学指标要求，主控项目增加管壁密实性测试要求和材料长期性能指标要求，同时增加热塑成型内衬法和纤维增强软管内衬法的质量验收要求。</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住房城乡建设部市政给水排水标准化技术委员会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中国城镇供水排水协会等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180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27</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城镇供水水质在线监测技术标准CJJ/T271-2017</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适用于城镇供水水质在线监测系统的规划设计、安装验收、运行维护及数字化管理。</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与《城市给水工程项目规范》等工程建设强制性国家规范配套；2.增加修订供水水质在线监测指标及技术要求；3.结合智慧水务发展，对在线监测数据精度、频率等数据质量要求进行规定；4.结合近年来在线监测设备国产化进程，新增和完善相应技术要求。</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住房城乡建设部市政给水排水标准化技术委员会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中国城市规划设计研究院等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156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28</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城镇供热管网工程施工及验收</w:t>
            </w:r>
            <w:r>
              <w:rPr>
                <w:rFonts w:hint="eastAsia" w:ascii="宋体" w:hAnsi="宋体" w:eastAsia="宋体" w:cs="宋体"/>
                <w:color w:val="000000"/>
                <w:kern w:val="0"/>
                <w:sz w:val="20"/>
                <w:szCs w:val="20"/>
                <w:lang w:eastAsia="zh-CN"/>
              </w:rPr>
              <w:t>标准</w:t>
            </w:r>
            <w:r>
              <w:rPr>
                <w:rFonts w:hint="eastAsia" w:ascii="宋体" w:hAnsi="宋体" w:eastAsia="宋体" w:cs="宋体"/>
                <w:color w:val="000000"/>
                <w:kern w:val="0"/>
                <w:sz w:val="20"/>
                <w:szCs w:val="20"/>
              </w:rPr>
              <w:t>CJJ28-2014</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适用于采用明挖、暗挖、顶管、定向钻等施工工艺，并符合下列参数的城镇供热管网工程的施工及验收。</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主要修订内容：1.与《供热工程项目规范》等工程建设强制性国家规范配套；2.增加盾构法、综合管廊等施工方法和敷设方式；3.增加长输供热管网的施工内容；4.对分部分项工程进行调整等。</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住房城乡建设部供热标准化技术委员会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北京市热力集团有限责任公司等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190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29</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城镇供热系统抢修技术</w:t>
            </w:r>
            <w:r>
              <w:rPr>
                <w:rFonts w:hint="eastAsia" w:ascii="宋体" w:hAnsi="宋体" w:eastAsia="宋体" w:cs="宋体"/>
                <w:color w:val="000000"/>
                <w:kern w:val="0"/>
                <w:sz w:val="20"/>
                <w:szCs w:val="20"/>
                <w:lang w:eastAsia="zh-CN"/>
              </w:rPr>
              <w:t>标准</w:t>
            </w:r>
            <w:r>
              <w:rPr>
                <w:rFonts w:hint="eastAsia" w:ascii="宋体" w:hAnsi="宋体" w:eastAsia="宋体" w:cs="宋体"/>
                <w:color w:val="000000"/>
                <w:kern w:val="0"/>
                <w:sz w:val="20"/>
                <w:szCs w:val="20"/>
              </w:rPr>
              <w:t>CJJ203-2013</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适用于包括热源、长输管网、市政供热管网、热力站、楼内及户内供热系统的抢修。</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与《供热工程项目规范》等工程建设强制性国家规范配套；2.增加综合管廊中供热管道的抢修内容；3.增加长输供热管网的抢修内容；4.抢修时的安全保障增加对次生灾害的检查等相关要求；5.增加对被抢修管道、设备等进行后期评估及继续使用的相关规定。</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住房城乡建设部供热标准化技术委员会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北京市热力集团有限责任公司等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143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温和地区居住建筑节能设计标准JGJ475-2019</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局部</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适用于温和地区新建、扩建和改建居住建筑的节能设计。</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主要修订内容：1.修正温和地区居住建筑外围护结构热工性能参数限值；2.温和A区居住建筑体型系数进行修正；3.修正建筑围护结构热工性能权衡判断相关参数。</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住房城乡建设部建筑环境与节能标准化技术委员会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云南省建设投资控股集团有限公司等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220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31</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建筑排水塑料管道工程技术</w:t>
            </w:r>
            <w:r>
              <w:rPr>
                <w:rFonts w:hint="eastAsia" w:ascii="宋体" w:hAnsi="宋体" w:eastAsia="宋体" w:cs="宋体"/>
                <w:color w:val="000000"/>
                <w:kern w:val="0"/>
                <w:sz w:val="20"/>
                <w:szCs w:val="20"/>
                <w:lang w:eastAsia="zh-CN"/>
              </w:rPr>
              <w:t>标准</w:t>
            </w:r>
            <w:r>
              <w:rPr>
                <w:rFonts w:hint="eastAsia" w:ascii="宋体" w:hAnsi="宋体" w:eastAsia="宋体" w:cs="宋体"/>
                <w:color w:val="000000"/>
                <w:kern w:val="0"/>
                <w:sz w:val="20"/>
                <w:szCs w:val="20"/>
              </w:rPr>
              <w:t>CJJ/T29-2010</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适用于建筑高度不大于100m的新建、改建和扩建的民用建筑、工业建筑的室内外排水系统、一般屋面雨水排水和家用空调机组凝结水排水的塑料管道工程的设计、施工及验收。</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与《建筑给水排水与节水通用规范》等工程建设强制性国家规范配套；2.修订建筑排水塑料管道管材类型及主要物理力学性能、S或SDR系列壁厚尺寸；3.修订塑料排水立管的最大设计排水能力；4.增加承压类塑料管道技术指标及应用技术规定；5.增加塑料管道降低噪声措施。</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住房城乡建设部建筑给水排水标准化技术委员会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华东建筑集团股份有限公司等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1631"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32</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公共洗浴场所排水热能回收利用系统工程技术标准</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制订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适用于新建、扩建和改建的公共建筑、宿舍洗浴废水集中收集的热能回收利用系统的设计、施工、验收及维护。</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主要技术内容:总则、术语、材料与设备、设计、施工、验收、运行与维护等。</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住房城乡建设部建筑给水排水标准化技术委员会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中国建筑设计研究院有限公司等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260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33</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建筑同层排水工程技术</w:t>
            </w:r>
            <w:r>
              <w:rPr>
                <w:rFonts w:hint="eastAsia" w:ascii="宋体" w:hAnsi="宋体" w:eastAsia="宋体" w:cs="宋体"/>
                <w:color w:val="000000"/>
                <w:kern w:val="0"/>
                <w:sz w:val="20"/>
                <w:szCs w:val="20"/>
                <w:lang w:eastAsia="zh-CN"/>
              </w:rPr>
              <w:t>标准</w:t>
            </w:r>
            <w:r>
              <w:rPr>
                <w:rFonts w:hint="eastAsia" w:ascii="宋体" w:hAnsi="宋体" w:eastAsia="宋体" w:cs="宋体"/>
                <w:color w:val="000000"/>
                <w:kern w:val="0"/>
                <w:sz w:val="20"/>
                <w:szCs w:val="20"/>
              </w:rPr>
              <w:t>CJJ232-2016</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适用于新建、扩建和改建的建筑同层排水工程的设计、施工、验收及维护。</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与《建筑给水排水与节水通用规范》等工程建设强制性国家规范配套；2.修订建筑同层排水系统的坡度要求，管道连接质量、灌水检查方式和措施；3.完善有橡胶圈密封的不同种类的材料的连接方式，存水弯接管的管径及存水弯与卫生器具之间的距离要求；4.增加同层排水地漏与面层防水层的长效结合功能要求，结构层防水的疏堵结合条款，以及管道穿越地下室外墙时采用防止热胀冷缩变形的技术措施；5.增加同层排水系统管材管件抗热胀冷缩的塑性指标要求和垫层内管材管件材料的强度分配要求。</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住房城乡建设部建筑给水排水标准化技术委员会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中国建筑金属结构协会等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2208"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34</w:t>
            </w:r>
          </w:p>
        </w:tc>
        <w:tc>
          <w:tcPr>
            <w:tcW w:w="1843" w:type="dxa"/>
            <w:tcBorders>
              <w:top w:val="single" w:color="000000" w:sz="4" w:space="0"/>
              <w:left w:val="single" w:color="000000" w:sz="4" w:space="0"/>
              <w:bottom w:val="nil"/>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体育建筑电气设计规范JGJ354-2014</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局部修订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适用于新建、扩建和改建的体育建筑的电气与智能化设计。       </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与《建筑电气及智能化通用规范》等工程建设强制性国家规范配套；2.重点补充冬季运动项目、应急情况下的避难救助要求；3.修订游泳池及类似场所的电击防护措施，线缆选择等要求；4.修订比赛场地LED体育照明相关要求；5.补充新能源、电动汽车充电设施的设置要求。</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住房城乡建设部建筑电气标准化技术委员会</w:t>
            </w:r>
          </w:p>
        </w:tc>
        <w:tc>
          <w:tcPr>
            <w:tcW w:w="1552" w:type="dxa"/>
            <w:tcBorders>
              <w:top w:val="single" w:color="000000" w:sz="4" w:space="0"/>
              <w:left w:val="single" w:color="000000" w:sz="4" w:space="0"/>
              <w:bottom w:val="nil"/>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悉地国际设计顾问（深圳）有限公司等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1808"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35</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ascii="宋体" w:hAnsi="宋体" w:eastAsia="宋体" w:cs="宋体"/>
                <w:color w:val="000000"/>
                <w:kern w:val="0"/>
                <w:sz w:val="20"/>
                <w:szCs w:val="20"/>
              </w:rPr>
              <w:t>建筑与市政工程智慧工地统一标准</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ascii="宋体" w:hAnsi="宋体" w:eastAsia="宋体" w:cs="宋体"/>
                <w:color w:val="000000"/>
                <w:kern w:val="0"/>
                <w:sz w:val="20"/>
                <w:szCs w:val="20"/>
              </w:rPr>
              <w:t>制订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适用于房屋建筑与市政基础设施工程相关方进行智慧工地管理平台和智慧工地监管平台建设、应用、技术管理和运维等工作。</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主要技术内容：总则、术语和定义、基本规定、智慧工地应用系统、智慧工地支撑系统、实施与运维保障。</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ascii="宋体" w:hAnsi="宋体" w:eastAsia="宋体" w:cs="宋体"/>
                <w:color w:val="000000"/>
                <w:kern w:val="0"/>
                <w:sz w:val="20"/>
                <w:szCs w:val="20"/>
              </w:rPr>
              <w:t>住房城乡建设部信息技术应用标准化委员会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ascii="宋体" w:hAnsi="宋体" w:eastAsia="宋体" w:cs="宋体"/>
                <w:color w:val="000000"/>
                <w:kern w:val="0"/>
                <w:sz w:val="20"/>
                <w:szCs w:val="20"/>
              </w:rPr>
              <w:t>中国建筑股份有限公司等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1552"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36</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ascii="宋体" w:hAnsi="宋体" w:eastAsia="宋体" w:cs="宋体"/>
                <w:color w:val="000000"/>
                <w:kern w:val="0"/>
                <w:sz w:val="20"/>
                <w:szCs w:val="20"/>
              </w:rPr>
              <w:t>建筑与市政工程智慧工地基础数据标准（替代JGJ/T204-2010）</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ascii="宋体" w:hAnsi="宋体" w:eastAsia="宋体" w:cs="宋体"/>
                <w:color w:val="000000"/>
                <w:kern w:val="0"/>
                <w:sz w:val="20"/>
                <w:szCs w:val="20"/>
              </w:rPr>
              <w:t>制订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适用于房屋建筑工程和市政基础设施工程智慧工地管理平台的基础数据管理。</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主要技术内容：总则、术语、基本规定、数据标准、数据管理等。</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ascii="宋体" w:hAnsi="宋体" w:eastAsia="宋体" w:cs="宋体"/>
                <w:color w:val="000000"/>
                <w:kern w:val="0"/>
                <w:sz w:val="20"/>
                <w:szCs w:val="20"/>
              </w:rPr>
              <w:t>住房城乡建设部信息技术应用标准化委员会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ascii="宋体" w:hAnsi="宋体" w:eastAsia="宋体" w:cs="宋体"/>
                <w:color w:val="000000"/>
                <w:kern w:val="0"/>
                <w:sz w:val="20"/>
                <w:szCs w:val="20"/>
              </w:rPr>
              <w:t>广联达科技股份有限公司等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2072"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37</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ascii="宋体" w:hAnsi="宋体" w:eastAsia="宋体" w:cs="宋体"/>
                <w:color w:val="000000"/>
                <w:kern w:val="0"/>
                <w:sz w:val="20"/>
                <w:szCs w:val="20"/>
              </w:rPr>
              <w:t>建筑与市政工程智慧工地数据应用标准</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ascii="宋体" w:hAnsi="宋体" w:eastAsia="宋体" w:cs="宋体"/>
                <w:color w:val="000000"/>
                <w:kern w:val="0"/>
                <w:sz w:val="20"/>
                <w:szCs w:val="20"/>
              </w:rPr>
              <w:t>制订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适用于房屋建筑工程和市政基础设施工程智慧工地数据的应用管理。</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主要技术内容：总则，基本规定，智慧工地采集方式要求，采集数据要求，数据更新要求，数据加工、存储、处理方式，数据的共享应用要求，数据汇总分析要求及智慧工地应用效果测评方法要求等。</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ascii="宋体" w:hAnsi="宋体" w:eastAsia="宋体" w:cs="宋体"/>
                <w:color w:val="000000"/>
                <w:kern w:val="0"/>
                <w:sz w:val="20"/>
                <w:szCs w:val="20"/>
              </w:rPr>
              <w:t>住房城乡建设部信息技术应用标准化委员会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ascii="宋体" w:hAnsi="宋体" w:eastAsia="宋体" w:cs="宋体"/>
                <w:color w:val="000000"/>
                <w:kern w:val="0"/>
                <w:sz w:val="20"/>
                <w:szCs w:val="20"/>
              </w:rPr>
              <w:t>中国建筑业协会等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1723"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38</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ascii="宋体" w:hAnsi="宋体" w:eastAsia="宋体" w:cs="宋体"/>
                <w:color w:val="000000"/>
                <w:kern w:val="0"/>
                <w:sz w:val="20"/>
                <w:szCs w:val="20"/>
              </w:rPr>
              <w:t>建筑与市政工程智慧工地组网技术标准</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ascii="宋体" w:hAnsi="宋体" w:eastAsia="宋体" w:cs="宋体"/>
                <w:color w:val="000000"/>
                <w:kern w:val="0"/>
                <w:sz w:val="20"/>
                <w:szCs w:val="20"/>
              </w:rPr>
              <w:t>制订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适用于智慧工地建设中，现场及政府工程监管的网络通信技术对涉及到的各类通信网络设施的建设基本要求。</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主要技术内容：总则、术语、基本规定、总体要求、施工现场私有网建设、公共通信网络建设、政府监管端网络建设、网络基础设施建设要求、网络建设安全要求等。</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ascii="宋体" w:hAnsi="宋体" w:eastAsia="宋体" w:cs="宋体"/>
                <w:color w:val="000000"/>
                <w:kern w:val="0"/>
                <w:sz w:val="20"/>
                <w:szCs w:val="20"/>
              </w:rPr>
              <w:t>住房城乡建设部信息技术应用标准化委员会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ascii="宋体" w:hAnsi="宋体" w:eastAsia="宋体" w:cs="宋体"/>
                <w:color w:val="000000"/>
                <w:kern w:val="0"/>
                <w:sz w:val="20"/>
                <w:szCs w:val="20"/>
              </w:rPr>
              <w:t>中国联合网络通信有限公司等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2244"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39</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建筑与市政工程智慧工地视频系统技术标准（替代JGJ/T292-2012和JGJ/T434-2018）</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ascii="宋体" w:hAnsi="宋体" w:eastAsia="宋体" w:cs="宋体"/>
                <w:color w:val="000000"/>
                <w:kern w:val="0"/>
                <w:sz w:val="20"/>
                <w:szCs w:val="20"/>
              </w:rPr>
              <w:t>制订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适用于房屋及市政工程建设过程可视化数字监管技术的实施、检验验收、监管与数字成果等应用。</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主要技术内容：总则、术语、基本规定、技术要求、检验与验收、可视化数字监管应用、融合BIM的数字成果、运维管理等。</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ascii="宋体" w:hAnsi="宋体" w:eastAsia="宋体" w:cs="宋体"/>
                <w:color w:val="000000"/>
                <w:kern w:val="0"/>
                <w:sz w:val="20"/>
                <w:szCs w:val="20"/>
              </w:rPr>
              <w:t>住房城乡建设部信息技术应用标准化委员会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ascii="宋体" w:hAnsi="宋体" w:eastAsia="宋体" w:cs="宋体"/>
                <w:color w:val="000000"/>
                <w:kern w:val="0"/>
                <w:sz w:val="20"/>
                <w:szCs w:val="20"/>
              </w:rPr>
              <w:t>住房城乡建设部信息中心等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560" w:hRule="atLeast"/>
        </w:trPr>
        <w:tc>
          <w:tcPr>
            <w:tcW w:w="14826" w:type="dxa"/>
            <w:gridSpan w:val="8"/>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b/>
                <w:bCs/>
                <w:color w:val="000000"/>
                <w:kern w:val="0"/>
                <w:sz w:val="20"/>
                <w:szCs w:val="20"/>
              </w:rPr>
            </w:pPr>
            <w:r>
              <w:rPr>
                <w:rFonts w:hint="eastAsia" w:ascii="宋体" w:hAnsi="宋体" w:eastAsia="宋体" w:cs="宋体"/>
                <w:b/>
                <w:bCs/>
                <w:color w:val="000000"/>
                <w:kern w:val="0"/>
                <w:sz w:val="20"/>
                <w:szCs w:val="20"/>
              </w:rPr>
              <w:t>（三）产品标准</w:t>
            </w:r>
          </w:p>
        </w:tc>
      </w:tr>
      <w:tr>
        <w:tblPrEx>
          <w:tblCellMar>
            <w:top w:w="0" w:type="dxa"/>
            <w:left w:w="108" w:type="dxa"/>
            <w:bottom w:w="0" w:type="dxa"/>
            <w:right w:w="108" w:type="dxa"/>
          </w:tblCellMar>
        </w:tblPrEx>
        <w:trPr>
          <w:trHeight w:val="168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1</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额定电压0.6/1kV铜芯塑料绝缘预制分支电力电缆JG/T147-2002</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适用于0.6/1kV及以下供电干线使用的预制分支电缆，也适用于公路隧道、桥梁用照明分支线路及其它类似用途的预制分支电缆。</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修改预制分支电缆主干电缆与分支电缆对应型号及技术要求、阻燃类别和耐火等级表示方法；2.调整预制分支电缆主干电缆导体截面范围；3.规定不同导体应符合的技术要求；4.明确分支连接体的阻燃特性和耐火特性应与本体电缆相同；5.增加多芯预制分支电缆分支连接体内绝缘层浸水耐压型式试验项目等。</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住房城乡建设部建筑电气标准化技术委员会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中国建筑标准设计研究院有限公司等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144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泡沫混凝土JG/T266-2011</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适用于工业与民用建筑物、构筑物的保温隔热、基层垫层、基坑填充等部位所使用的现浇泡沫混凝土及其制品。</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增加泡沫混凝土制品的抗裂、耐水性能等指标；2.增加基坑充填现浇泡沫混凝土的凝结时间等早期性能指标；3.修订附录A中的表A.1，泡沫剂的发泡倍数、泌水量等指标；4.修订附录B中泡沫混凝土干密度等级与强度的关系。</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住房城乡建设部建筑结构标准化技术委员会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中国建筑科学研究院有限公司等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96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水泥砂浆和混凝土用天然火山灰质材料JG/T315-2011</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适用于用作水泥砂浆和混凝土的天然火山灰质材料。</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主要修订内容：1.修订天然火山灰质材料有效碱含量技术指标要求；2.修订天然火山灰质材料活性氧化物含量技术指标要求；3.完善标准中的其他试验方法；</w:t>
            </w:r>
            <w:r>
              <w:rPr>
                <w:rFonts w:hint="eastAsia" w:ascii="宋体" w:hAnsi="宋体" w:cs="宋体"/>
                <w:color w:val="000000"/>
                <w:kern w:val="0"/>
                <w:sz w:val="20"/>
                <w:szCs w:val="20"/>
                <w:lang w:val="en-US" w:eastAsia="zh-CN"/>
              </w:rPr>
              <w:t>4</w:t>
            </w:r>
            <w:r>
              <w:rPr>
                <w:rFonts w:hint="eastAsia" w:ascii="宋体" w:hAnsi="宋体" w:eastAsia="宋体" w:cs="宋体"/>
                <w:color w:val="000000"/>
                <w:kern w:val="0"/>
                <w:sz w:val="20"/>
                <w:szCs w:val="20"/>
              </w:rPr>
              <w:t>.完善标准中的其他技术要求。</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住房城乡建设部建筑结构标准化技术委员会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中国建筑科学研究院有限公司等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120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4</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混凝土用粒化电炉磷渣粉JG/T317-2011</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适用于用作混凝土矿物掺合料的粒化电炉磷渣粉。</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修订粒化电炉磷渣粉的活性指数试验方法中的胶砂配合比及活性指数要求；2.修订粒化电炉磷渣粉的流动度比试验方法中的胶砂配合比及流动度比要求；3.修订粒化电炉磷渣粉的五氧化二磷含量要求；4.完善标准中的其他试验方法及技术要求。</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住房城乡建设部建筑结构标准化技术委员会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中国建筑科学研究院有限公司等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168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5</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土木工程用玻璃纤维增强筋JG/T406-2013</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适用于隧道、边坡和基坑的锚固支护，盾构工作井的围护结构，连续配筋混凝土路面和桥面板结构等土木工程用玻璃纤维增强筋。</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补充规格在φ10以下筋材的相关内容；2.补充纤维增强筋材料性能要求；3.调整及补充纤维增强筋力学性能要求；4.更新纤维增强筋耐碱性及老化性能要求；5.增加纤维增强筋弯曲部分最小内弯直径的要求；6.增加箍筋的规范要求和质量控制。</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住房城乡建设部建筑结构标准化技术委员会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江苏海川新材料科技有限公司等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96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6</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混凝土用复合掺合料JG/T486-2015</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适用于混凝土用复合矿物掺合料的生产和检验。</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主要修订内容：1.增加沸石粉、镍矿渣、硅锰渣粉、锂渣粉等矿物掺合料组分，定义功能型复合掺合料；2.增加新的功能型复合掺合料的技术指标要求；3.增加新的试验方法。</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住房城乡建设部建筑结构标准化技术委员会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中国建筑科学研究院有限公司等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96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7</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建筑结构用高强度厚钢板</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制订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适用于制造高层建筑结构、大跨度结构及其他重要建筑结构用厚度40mm-150mm的Q500GJ、Q550GJ、Q620GJ、Q690GJ热轧钢板。</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主要技术内容：尺寸、外形、重量及允许偏差、技术要求、试验方法、检验规则。</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住房城乡建设部建筑结构标准化技术委员会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清华大学等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120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8</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居住区智能化系统配置与技术要求CJ/T174-2003</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适用于居住区智能化系统的设计和实施，可作为建设智能化居住区选择系统与子系统的技术依据。</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主要修订内容：1.修改完善智能化居住区等相关定义；2.完善居住区智能化系统结构优化和系统功能；3.更新智能化系统建设要求和技术要求的；4.完善各有关子系统内容。</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住房城乡建设部信息技术应用标准化技术委员会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住房和城乡建设部科技与产业化发展中心等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168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9</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城市户外广告设施巡检监管信息系统CJ/T532-2018</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适用于城市户外广告设施巡检监管信息系统的设计、开发、应用以及数据交换等。</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巡检监管信息系统中的标识分类、设施状态、评价及技术规范和户外广告设施设置编制体系有机结合，实现规划、监管、运营一体化；2.分类标准与《城市户外广告和招牌设施技术标准》CJJ/T149-2021协调；3.增加与智慧城市、智慧城管等宏观层面数据平台衔接的相关内容。</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住房城乡建设部信息技术应用标准化技术委员会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江苏省住房和城乡建设厅城管局等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96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10</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城市公共汽、电车候车亭CJ/T107-2013</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适用于城市公共汽、电车候车亭。</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主要修订内容：1.更新术语和定义；2.对候车亭分类进行细化；3.根据现有相关标准以及居民高品质候车需求，从智能化、无障碍化等层面完善候车亭一般要求。</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住房城乡建设部道路与桥梁标准化技术委员会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中国城市公共交通协会等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2148"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11</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土壤固化外加剂CJ/T486-2015</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适用于无机类、有机高分子类、有机无机复合类、离子类和生物酶类土壤固化外加剂的生产及检验。</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新增土壤固化外加剂范围，并根据固化剂应用现状进行调整相关技术指标；2.增删相关定义，并对其分类进行细化；3.新增规范性引用文件；在环保方面也按照相关标准提高要求，增加非可溶性重金属离子含量等环保要求。</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住房城乡建设部道路与桥梁标准化技术委员会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北京建筑材料科学研究总院有限公司等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2333"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12</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城市桥梁缆索用钢丝CJ/T495-2016</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适用于城市桥梁工程中的缆索用光面钢丝、镀锌钢丝、锌-5%铝-混合稀土合金镀层钢丝和环氧涂层钢丝，其他土木工程用钢丝可参照执行。</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主要修订内容：1.修订钢丝的分类和标记方法，以及钢丝原材料一般要求；2.补充钢丝力学性能及疲劳性能要求和钢丝性能试验方法；3.增加钢丝检验规则等内容。</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住房城乡建设部道路与桥梁标准化技术委员会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上海市政工程设计研究总院(集团)有限公司等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1588"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13</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高密度聚乙烯护套钢丝拉索CJ/T504-2016</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适用于城市桥梁用拉索。</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主要修订内容：1.修订拉索及锚具构造，以及拉索规格及产品标记方法；2.补充完善原材料性能要求，以及拉索及锚具制作要求；3.增加拉索及锚具的性能要求及检测试验方法等。</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住房城乡建设部道路与桥梁标准化技术委员会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上海市政工程设计研究总院(集团)有限公司等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1463"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14</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城市桥梁用钢阻尼装置</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制订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适用于有减隔震需求的城市桥梁。</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主要技术内容：分类、结构及型号、技术要求、试验方法、检验规则等，并列出部分规格产品的几何尺寸和力学参数。</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住房城乡建设部道路与桥梁标准化技术委员会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上海市政工程设计研究总院(集团)有限公司等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192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15</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智能变频调速给水设备CJ/T352-2010</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适用于工作压力不大于2.5MPa、水温不大于80℃的生活给水系统用智能变频调速给水设备。</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增加使用智能变速泵结构形式的具体要求；2.增加固定频率运行功能、自动休眠与唤醒、防水锤、预约运行等功能；3.增加防水淹报警停机等保护功能；4.增加“当用户设置消毒设施时,在设备水泵进水口处应预留消毒设施的接口”的具体要求；5.增加不用独立电气控制柜的集成智能式结构型式；6.修订控制柜防护等级要求；7.根据所引用标准的更新换版,对部分引用标准的名称进行相应更新。</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住房城乡建设部建筑给水排水标准化技术委员会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青岛三利集团有限公司等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96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16</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超声波水表CJ/T434-2013</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适用于使用超声波时差法进行流量测量,并符合GB/T 778.1-2007、GB/T 778.3一2007规定的冷水水表和热水水表。</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主要修订内容:1.修订显示装置技术要求；2.完善数据存储要求；3.增加电磁兼容要求。</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住房城乡建设部建筑给水排水标准化技术委员会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三川智慧科技股份有限公司等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72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17</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无负压静音管中泵给水设备CJ/T440-2013</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适用于各类生活、生产二次供水系统中使用的无负压静音管中泵给水设备。</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主要修订内容：1.增加无负压静音管中泵给水设备变频器部装防护等级；2.调整无负压静音管中泵给水设备控制柜防护等级；3.增加全变频控制方法。</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住房城乡建设部建筑给水排水标准化技术委员会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厦门海源泵业有限公司等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144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18</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外墙内保温板JG/T159-2004</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适用于居住建筑外墙内保温板。</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增加新材料的术语和定义；2.修改分类，按保温层材料分类和按内保温板面板材料分类；3.增加新的保温材料、新的内保温板面层材料的相关要求；4.删除淘汰产品的性能要求，列出新增产品的指标要求；5.增加保温材料导热系数、尺寸稳定性、垂直于板面方向的抗拉强度、甲醛释放量、石棉物相、TVOC含量等相关性能。</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住房城乡建设部建筑制品与构配件标准化技术委员会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北京建筑材料检验研究院股份有限公司等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96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19</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建筑铝合金型材用聚酰胺隔热条JG/T174-2014</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适用于幕墙门窗用隔热铝合金型材的隔热材料。</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主要修订内容：1.增加隔热产品种类；2.修订完善多空腔和异形隔热材料的检测方法及技术参数；3.增加与断桥隔热铝型材使用安全相关的技术参数；4.统一标准中的技术参数单位。</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住房城乡建设部建筑制品与构配件标准化技术委员会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中国建筑金属结构协会等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168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建筑外窗气密、水密、抗风压性能现场检测方法JG/T211-2007</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适用于已安装的建筑外窗气密、水密及抗风压性能的现场检测，检测对象除建筑外窗本身外还应包括其安装连接部位。</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调整建筑外窗气密性能检测的加压程序；2.调整建筑外窗水密性能检测的加压程序，提高水密性能判定的标准；3.增加判断渗透部位的检测法，对室内已装修完成的建筑外窗拟增加无损检测方法；4.调整外窗现场检测水密性的淋水量要求，修改水密性能结果判定方法；5.调整建筑外窗抗风压性能检测步骤和判定原则；6.增加气囊检测法。</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住房城乡建设部建筑制品与构配件标准化技术委员会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中国建筑科学研究院有限公司等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168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21</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建筑门用提升推拉五金系统JG/T308-2011</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适用于建筑门用提升推拉五金系统。</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提高碳素钢镀锌、锌合金镀锌耐腐蚀性指标上限，根据使用需求不同做出分级；2.增加铝合金阳极氧化，碳素钢、锌合金、铝合金等基材电泳涂漆或喷粉或喷漆等表面处理的中性盐雾试验要求，并对指标做出分级；3.提高膜厚度及附着力要求，增加表面处理为电泳涂漆、喷粉的湿式附着力要求；4.修改完善耐蚀性、膜厚度及附着力的试验方法；5.修改完善反复启闭性能及试验方法；6.修改完善提升推拉五金系统等术语和定义。</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住房城乡建设部建筑制品与构配件标准化技术委员会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中国建筑金属结构协会等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96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22</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自动门用智能控制系统</w:t>
            </w:r>
            <w:r>
              <w:rPr>
                <w:rFonts w:hint="eastAsia" w:ascii="宋体" w:hAnsi="宋体" w:cs="宋体"/>
                <w:color w:val="000000"/>
                <w:kern w:val="0"/>
                <w:sz w:val="20"/>
                <w:szCs w:val="20"/>
                <w:lang w:eastAsia="zh-CN"/>
              </w:rPr>
              <w:t>（代替</w:t>
            </w:r>
            <w:r>
              <w:rPr>
                <w:rFonts w:hint="eastAsia" w:ascii="宋体" w:hAnsi="宋体" w:eastAsia="宋体" w:cs="宋体"/>
                <w:color w:val="000000"/>
                <w:kern w:val="0"/>
                <w:sz w:val="20"/>
                <w:szCs w:val="20"/>
              </w:rPr>
              <w:t>JG/T310-2011</w:t>
            </w:r>
            <w:r>
              <w:rPr>
                <w:rFonts w:hint="eastAsia" w:ascii="宋体" w:hAnsi="宋体" w:cs="宋体"/>
                <w:color w:val="000000"/>
                <w:kern w:val="0"/>
                <w:sz w:val="20"/>
                <w:szCs w:val="20"/>
                <w:lang w:eastAsia="zh-CN"/>
              </w:rPr>
              <w:t>）</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适用于人行自动门用安全访问控制系统。</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主要修订内容：1.修订系统构成、系统功能及性能要求；2.增加智能化设备选型要求、传输方式要求、供电、防雷与接地要求、系统安全性、可靠性、电磁兼容性、环境适应性要求等。</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住房城乡建设部建筑制品与构配件标准化技术委员会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中国建筑标准设计研究院有限公司等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120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23</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建筑装饰用石材蜂窝复合板JG/T328-2011</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适用于建筑工程的室内外装饰装修，包括超高层建筑幕墙及其他装饰用石材蜂窝板。</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主要修订内容：1.补充基材表面处理新工艺；2.补充石材厚度、表面处理工艺；3.修改安装连接件连接方式；4.修改热工性能技术参数；5.修改力学性能及计算等。</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住房城乡建设部建筑制品与构配件标准化技术委员会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深圳市新山幕墙技术咨询有限公司等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120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24</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金属装饰保温板JG/T360-2012</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适用于民用建筑墙体和屋面装饰的金属装饰保温板。</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主要修订内容：1.修改规范性引用文件，确定GB/T 1452、GB 8624和GB/T 13448最新版的适用性；2.修改保温材料分类；3.修改外观质量、尺寸允许偏差等物理性能；4.调整保温材料导热系数为产品传热系数，增加燃烧性能分类；5.增加粘贴式金属装饰保温板抗风压等系统要求。</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住房城乡建设部建筑制品与构配件标准化技术委员会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中国国检测试控股集团股份有限公司等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96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25</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建筑用菱镁装饰板JG/T414-2013</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适用于室内装饰装修工程，不适用于长期处于潮湿的场所。</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修改术语和定义；2.一般要求中增加硫酸镁、玄武岩纤维的要求；3.修改氯离子溶出量、游离甲醛释放量、抗折强度，增加产烟毒性危险分级和可浸出重金属；4.修改试件尺寸及数量、抗折强度试验方法。</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住房城乡建设部建筑制品与构配件标准化技术委员会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中国菱镁行业协会等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144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26</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建筑及地下设施用蓄光型发光涂料JG/T446-2014</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适用于建筑物及构筑物内外及地下工程的蓄光型发光涂料。</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增加隧道用蓄能发光涂料产品分类，并提出相关评价指标与方法；同时提出隧道现场检测方法；2.增加漫反射系数等相关光学指标，从而全面评价蓄光型发光涂料蓄光后的照度、亮度以及均匀度；3.增加颜色评价指标以及改进耐沾污性试验评价方法；4.通过对目前蓄光型发光涂料的质量评价，以及冬季昼夜时间的实际情况，提出更为合理的余辉时间指标。</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住房城乡建设部建筑制品与构配件标准化技术委员会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中国国检测试控股集团股份有限公司等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1373"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27</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墙体用界面处理剂JG/T468-2015</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适用于改善砂浆层与普通混凝土、加气混凝土等室内墙体材料基面粘结性能的合成树脂乳液类界面处理剂。</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主要修订内容：1.修改规范性引用文件；2.完善测试方法和基材；3.补充完善产品种类、检测项目及技术指标。</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住房城乡建设部建筑制品与构配件标准化技术委员会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中国国检测试控股集团股份有限公司等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176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28</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预制混凝土保温外墙板用金属拉结件</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制订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适用于预制混凝土夹心保温外墙板用不锈钢板式、针式、夹式、桁架式拉结件产品和预制混凝土反打保温外墙板用金属拉结件产品。</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主要技术内容：材料、构造及性能要求，试验方法，出厂检验和型式检验。</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住房城乡建设部建筑制品与构配件标准化技术委员会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中建研科技股份有限公司等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96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29</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洗扫车CJ/T418-2012</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适用于洗扫车产品。</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主要修订内容：1.修改作业噪声限值；2.修改洗扫车基本参数；3.增加作业时语音提示要求；4.修改垃圾箱及水箱要求；5.修改洗扫净率、作业噪声等测试方法。</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住房城乡建设部市容环境卫生标准化技术委员会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长沙中联重科环境产业有限公司等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2042"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生活垃圾除臭剂技术要求CJ/T516-2017</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适用于掩蔽或消减生活垃圾收集、运输、处理和处置过程所产生的恶臭的除臭剂。</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主要修订内容：1.除臭剂分类删除“化学除臭剂”；2.性能指标删除“甲硫醇、甲硫醚”项目，删除除臭率指标，增加“臭气浓度”项目；3.安全性指标增加“急性眼刺激”，修订指标、优化检测方法。</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住房城乡建设部市容环境卫生标准化技术委员会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宜昌市固废处置管理中心等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96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31</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白蚁防治监测装置</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制订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适用于白蚁防治监测装置。</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主要技术内容：要求、试验方法、检验规则。</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住房城乡建设部建筑维护加固与房地产标准化技术委员会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全国白蚁防治中心等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1343"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32</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城镇污水厂工艺运行智能监控信息系统</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制订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适用于以生物处理技术为主体工艺、日处理规模可达数十吨至数十万吨的城镇污水处理厂。</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主要技术内容：型号、组成、工作条件、技术要求、试验方法、检验规则等。</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住房城乡建设部市政给水排水标准化技术委员会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广州市市政工程设计研究总院有限公司等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1478"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33</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一体化智能截流井</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制订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适用于城镇和农村排水防涝及黑臭水体治理工程中使用的一体化智能截流井的制造和检验。</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主要技术内容：分类与标记、组成设备和部件、产品技术要求、试验方法、检验规则。</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住房城乡建设部市政给水排水标准化技术委员会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中国城市建设研究院有限公司等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72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34</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城镇给水应急处理装置通用技术要求</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制订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适用于应急给水处理装置。</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主要技术内容：分类和标记、系统组成、使用条件、要求、试验方法、检验规则。</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住房城乡建设部市政给水排水标准化技术委员会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中国城市建设研究院有限公司等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72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35</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供水管网漏水检测相关仪</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制订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适用于供水管网漏水检测相关仪。</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主要技术内容：型号、原理、配置与使用条件，要求，试验方法，检验规则。</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住房城乡建设部市政给水排水标准化技术委员会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中国市政工程中南设计研究总院有限公司等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72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36</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城市内涝预警和综合调度系统</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制订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适用于已建、在建和拟建的城市排水防涝工程。</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主要技术内容：一般要求、系统架构与功能配置、调试验收、运行维护。适用于已建、在建和拟建的城市排水防涝预报预警和调度系统。</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住房城乡建设部市政给水排水标准化技术委员会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株洲南方阀门股份有限公司等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72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37</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市政排水管道雷达检测仪</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制订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适用于城市地下排水管道本体结构和周围隐伏缺陷检测。 </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主要技术内容：总体要求、功能性要求、技术指标要求、数据采集规定、数据存储格式规、数据实时处理要求、仪器性能和稳定性检测规定。</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住房城乡建设部市政给水排水标准化技术委员会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北京排水集团有限责任公司等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72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38</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市政排水管道封堵气囊</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制订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适用于DN 300～DN 2200范围内的市政排水管道封堵气囊。</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主要技术内容：分类、要求、试验、检验规则。</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住房城乡建设部市政给水排水标准化技术委员会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北京城市管理科技协会等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96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39</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城镇给水用承插柔性接口钢管</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制订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适用于公称直径DN100～DN1800、工作压力不大于1.6MPa、工作温度为0℃～50℃的给水用承插柔性接口钢管的生产、制造及检验。</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主要技术内容：分类和标记、材料、要求、试验方法、型式试验、检验规则。</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住房城乡建设部市政给水排水标准化技术委员会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中国建筑金属结构协会等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72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40</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Φ5.5m～Φ7m土压平衡盾构机（软土）CJ/T 284-2008</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rPr>
                <w:rFonts w:ascii="宋体" w:hAnsi="宋体" w:eastAsia="宋体" w:cs="宋体"/>
                <w:color w:val="000000"/>
                <w:kern w:val="0"/>
                <w:sz w:val="20"/>
                <w:szCs w:val="20"/>
              </w:rPr>
            </w:pPr>
            <w:r>
              <w:rPr>
                <w:rFonts w:ascii="宋体" w:hAnsi="宋体" w:eastAsia="宋体" w:cs="宋体"/>
                <w:color w:val="000000"/>
                <w:kern w:val="0"/>
                <w:sz w:val="20"/>
                <w:szCs w:val="20"/>
              </w:rPr>
              <w:t>适用于在软土粘土砂土中运用的Φ5.5m～Φ7m土压平衡盾构机。</w:t>
            </w:r>
            <w:r>
              <w:rPr>
                <w:rFonts w:hint="eastAsia" w:ascii="宋体" w:hAnsi="宋体" w:eastAsia="宋体" w:cs="宋体"/>
                <w:color w:val="000000"/>
                <w:kern w:val="0"/>
                <w:sz w:val="20"/>
                <w:szCs w:val="20"/>
              </w:rPr>
              <w:br w:type="textWrapping"/>
            </w:r>
            <w:r>
              <w:rPr>
                <w:rFonts w:ascii="宋体" w:hAnsi="宋体" w:eastAsia="宋体" w:cs="宋体"/>
                <w:color w:val="000000"/>
                <w:kern w:val="0"/>
                <w:sz w:val="20"/>
                <w:szCs w:val="20"/>
              </w:rPr>
              <w:t>主要修订内容：1.统一专用术语和名词，补充和完善相关定义；2.增加“真空吸盘系统”相关规定；3.增加“喂片机”相关规定。</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住房城乡建设部城市轨道交通标准化技术委员会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上海隧道工程有限公司等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96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41</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ascii="宋体" w:hAnsi="宋体" w:eastAsia="宋体" w:cs="宋体"/>
                <w:color w:val="000000"/>
                <w:kern w:val="0"/>
                <w:sz w:val="20"/>
                <w:szCs w:val="20"/>
              </w:rPr>
              <w:t>城市轨道交通浮置板橡胶隔振器CJ/T285-2008</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适用于城市轨道交通浮置板隔振系统中的橡胶隔振器。    </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主要修订内容：1.结合新发布的标准统一原有术语和定义；2.修订隔振器零部件及材料的参数指标和试验测试方法；3.增加隔振器型式试验内容的详细规定。</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住房城乡建设部城市轨道交通标准化技术委员会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中国船舶集团有限公司第七一一研究所等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96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42</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城市轨道交通轨道橡胶减振器CJ/T286-2008</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适用于城市轨道交通轨道隔振的橡胶减振器。</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主要修订内容：1.修订标准中铁件、橡胶原料的性能指标和表面防护措施的要求；2.修订减振器的总体性能指标及相应的试验方法；3.增加细化不同使用工况下橡胶减振器的疲劳试验条件。</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住房城乡建设部城市轨道交通标准化技术委员会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中国船舶集团有限公司第七一一研究所等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96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43</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热量表检定装置CJ/T357-2010</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适用于流动介质为水的热量表检定装置。</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主要修订内容：1.更新引用标准进行；2.完善流量检测系统不确定度评定；3.完善温差检测系统不确定度评定，增加温度检测不确定度评定；4.明确不同检定方法的用途和工作原理。</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住房城乡建设部供热标准化技术委员会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住房和城乡建设部信息中心等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72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44</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通风空调风口JG/T14-2010</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适用于通风空调系统中的各类出风口和进风口。</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主要修订内容：1.风口检测及性能要求与CFD技术的结合；2.与热源等结合的风口的技术要求。</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住房城乡建设部建筑环境与节能标准化技术委员会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中国建筑科学研究院有限公司等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1463"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45</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铜铝复合柱翼型散热器JG/T220-2016</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适用于工业与民用建筑以热水为热媒的供暖系统。</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主要修订内容：1.修订集中供暖系统及独立热源分户供暖系统工作压力；2.完善散热器标准散热量；3.增加金属热强度；4.修订铜管壁厚、胀接质量的剪应力值。</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住房城乡建设部建筑环境与节能标准化技术委员会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中国建筑金属结构协会等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161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46</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射流诱导机组JG/T259-2009</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适用于大空间建筑（如车库、会展场馆、大型工业厂房等）通风空调系统所采用的具有射流诱导功能的空调机组、射流风机等。</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主要修订内容：1.补充射流诱导机组的能耗指标及性能评价的方法；2.增加诱导风量、包络面的试验方法；3.完善射流核心区长度、诱导比测试和计算方法。</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住房城乡建设部建筑环境与节能标准化技术委员会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中国建筑科学研究院有限公司等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185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47</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供冷供热用蓄能设备技术条件JG/T299-2010</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适用于空调供冷用盘管式蓄冰设备、封装式蓄冰设备、高温相变蓄冷设备、水蓄冷装置和空调供热用水蓄热装置、一体化蓄热设备，电蓄热等蓄能设备。</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主要修订内容：1.增加电蓄热设备相关技术条件；2.更新相变蓄能设备材料要求；3.补充蓄热设备的测试方法。</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住房城乡建设部建筑环境与节能标准化技术委员会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中国建筑科学研究院有限公司等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1538"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48</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建筑工程室内环境现场检测仪器JG/T345-2011</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适用于建筑工程领域内对室内空气中甲醛或氨浓度进行现场定量检测的检测仪器。</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主要修订内容：1.增加样品富集方法及设备；2.增加样品现场解析条件及要求；3.增加便携式气相色谱仪现场检测的性能要求。</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住房城乡建设部建筑环境与节能标准化技术委员会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河南省建筑科学研究院有限公司等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72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49</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风机过滤器机组JG/T388-2012</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适用于风机过滤器机组的制造和检测。</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主要修订内容：1.调整设备能耗指标要求；2.增加部分性能参数；3.调整噪声等参数测试方法。</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住房城乡建设部建筑环境与节能标准化技术委员会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中国建筑科学研究院有限公司等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120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50</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空调冷凝热回收设备JG/T390-2012</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适用于工业与民用建筑中采用电动机驱动的蒸汽压缩式冷水（热泵）机组的冷凝热回收设备，也适用于房间空气调节器以及单元式空气调节器的冷凝热回收设备。</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主要修订内容：1.修订冷凝热回收设备的性能系数限值；2.修订名义工况与设备性能工况参数的设置；3.增加非卫生热水应用场合的相关规定。</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住房城乡建设部建筑环境与节能标准化技术委员会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湖南大学等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96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51</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通风器JG/T391-2012</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适用于民用建筑室内通风换气用通风器。</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主要修订内容：1.修订通风器的净化性能和测试方法；2.完善通风器的能效指标及测试计算方法；3.修订通风器的噪声相关内容，以及无动力通风器的防雨、自然通风量等性能指标和测试方法。</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住房城乡建设部建筑环境与节能标准化技术委员会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中国建筑科学研究院有限公司等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120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52</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风量调节阀（替代JG/T436-2014）</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适用于建筑通风与空调系统中风量调节阀的生产及检验。</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在原标准《建筑通风风量调节阀》JG/T436-2014基础上进行修订；2.修订定风量阀控制精度、控制器反应时间等性能试验方法；3.增加止回阀开启角度测试方法；4.补充组合式风量调节阀执行机构及叶片性能及试验方法，以及风量调节阀最大工作压差测试方法。</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住房城乡建设部建筑环境与节能标准化技术委员会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中国建筑科学研究院有限公司等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96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53</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建筑室内用发光二极管(LED)照明灯具JG/T467-2014</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适用于建筑室内所用LED照明灯具的产品标准，规定了此类应用的产品的安全、性能、智能控制、测试评价规程等要求。</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主要修订内容：1.修订规范性引用文件；2.修订电磁兼容性要求；3.修订灯具效能相关内容。</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住房城乡建设部建筑环境与节能标准化技术委员会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赛尔富电子有限公司等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72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54</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暖通空调系统数字控制器</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制订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适用于民用建筑暖通空调智能控制系统用数字控制器。</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主要技术内容：分类与标记、技术要求、试验方法、检验规则。</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住房城乡建设部建筑环境与节能标准化技术委员会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中国建筑科学研究院有限公司等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192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55</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保温装饰板外墙外保温系统材料JG/T287-2013</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适用于新建、扩建、改建及既有建筑节能改造的民用建筑用保温装饰板外墙外保温系统材料。</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修订术语和定义，增加锚固件、填缝材料等术语,扩大标准的产品适用范围；2.结合工程现状和超低能耗等建筑对于装饰板的要求修订分类；3.增加系统抗风荷载性能、保温材料的性能要求等,增加真空绝热板保温装饰板的性能要求；4.修订系统的单点锚固力、水蒸气透过性能，装饰面层性能等试验方法；5.依据要求和试验方法的变化，修改规范性引用文件。</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住房城乡建设部建筑环境与节能标准化技术委员会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中国国检测试控股集团股份有限公司等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96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56</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建筑用聚氨酯硬泡复合保温板JG/T314-2012</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修订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适用于在工业与民用建筑中使用的聚氨酯硬泡复合保温板。</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主要修订内容：1.与《建筑防火通用规范》等工程建设强制性国家规范配套；2.修订规范性引用文件、表1、表4、表5中的燃烧性能指标；</w:t>
            </w:r>
            <w:r>
              <w:rPr>
                <w:rFonts w:hint="eastAsia" w:ascii="宋体" w:hAnsi="宋体" w:cs="宋体"/>
                <w:color w:val="000000"/>
                <w:kern w:val="0"/>
                <w:sz w:val="20"/>
                <w:szCs w:val="20"/>
                <w:lang w:val="en-US" w:eastAsia="zh-CN"/>
              </w:rPr>
              <w:t>3</w:t>
            </w:r>
            <w:r>
              <w:rPr>
                <w:rFonts w:hint="eastAsia" w:ascii="宋体" w:hAnsi="宋体" w:eastAsia="宋体" w:cs="宋体"/>
                <w:color w:val="000000"/>
                <w:kern w:val="0"/>
                <w:sz w:val="20"/>
                <w:szCs w:val="20"/>
              </w:rPr>
              <w:t>.修订吸水率、尺寸稳定性等指标；</w:t>
            </w:r>
            <w:r>
              <w:rPr>
                <w:rFonts w:hint="eastAsia" w:ascii="宋体" w:hAnsi="宋体" w:cs="宋体"/>
                <w:color w:val="000000"/>
                <w:kern w:val="0"/>
                <w:sz w:val="20"/>
                <w:szCs w:val="20"/>
                <w:lang w:val="en-US" w:eastAsia="zh-CN"/>
              </w:rPr>
              <w:t>4</w:t>
            </w:r>
            <w:r>
              <w:rPr>
                <w:rFonts w:hint="eastAsia" w:ascii="宋体" w:hAnsi="宋体" w:eastAsia="宋体" w:cs="宋体"/>
                <w:color w:val="000000"/>
                <w:kern w:val="0"/>
                <w:sz w:val="20"/>
                <w:szCs w:val="20"/>
              </w:rPr>
              <w:t>.增加新型聚氨酯复合板类型和技术指标。</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住房城乡建设部建筑环境与节能标准化技术委员会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中国建筑科学研究院有限公司等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640" w:hRule="atLeast"/>
        </w:trPr>
        <w:tc>
          <w:tcPr>
            <w:tcW w:w="14826" w:type="dxa"/>
            <w:gridSpan w:val="8"/>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b/>
                <w:bCs/>
                <w:color w:val="000000"/>
                <w:kern w:val="0"/>
                <w:sz w:val="20"/>
                <w:szCs w:val="20"/>
              </w:rPr>
            </w:pPr>
            <w:r>
              <w:rPr>
                <w:rFonts w:hint="eastAsia" w:ascii="宋体" w:hAnsi="宋体" w:eastAsia="宋体" w:cs="宋体"/>
                <w:b/>
                <w:bCs/>
                <w:color w:val="000000"/>
                <w:kern w:val="0"/>
                <w:sz w:val="20"/>
                <w:szCs w:val="20"/>
              </w:rPr>
              <w:t>三、标准翻译</w:t>
            </w:r>
          </w:p>
        </w:tc>
      </w:tr>
      <w:tr>
        <w:tblPrEx>
          <w:tblCellMar>
            <w:top w:w="0" w:type="dxa"/>
            <w:left w:w="108" w:type="dxa"/>
            <w:bottom w:w="0" w:type="dxa"/>
            <w:right w:w="108" w:type="dxa"/>
          </w:tblCellMar>
        </w:tblPrEx>
        <w:trPr>
          <w:trHeight w:val="84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1</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云计算基础设施工程技术标准GB/T51399-2019 </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中译英</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本规范与中文版相同, 主要内容与中文版相同。</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工业和信息化部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中国通信企业协会通信工程建设分会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上海邮电设计咨询研究院有限公司</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84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通信管道与通道工程设计标准GB50373-2019 </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中译英</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本规范与中文版相同, 主要内容与中文版相同。</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工业和信息化部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中国通信企业协会通信工程建设分会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中讯邮电咨询设计院有限公司</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84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通信管道工程施工及验收标准GB/T50374-2018 </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中译英</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本规范与中文版相同, 主要内容与中文版相同。</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工业和信息化部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中国通信企业协会通信工程建设分会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中讯邮电咨询设计院有限公司</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88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4</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光传送网（OTN）工程技术标准GB/T51398-2019 </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中译英</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本规范与中文版相同, 主要内容与中文版相同。</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工业和信息化部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中国通信企业协会通信工程建设分会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中讯邮电咨询设计院有限公司</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72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5</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工业设备及管道防腐蚀工程技术标准GB/T50726-2023</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中译英</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本规范与中文版相同, 主要内容与中文版相同。</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工业和信息化部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中国石油和化工勘察设计协会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上海富晨化工有限公司等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72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6</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橡胶工厂职业安全卫生设计标准GB/T50643-2018</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中译英</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本规范与中文版相同, 主要内容与中文版相同。</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工业和信息化部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中国石油和化工勘察设计协会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中国化学工业桂林工程有限公司等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48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7</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非织造布工厂技术标准GB50514-2020</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中译英</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本规范与中文版相同, 主要内容与中文版相同。</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工业和信息化部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中国纺织工业联合会产业部</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上海市纺织科学研究院有限公司等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72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8</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服装工厂设计规范GB50705-2012（2023版）</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中译英</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本规范与中文版相同,主要内容与中文版相同。</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工业和信息化部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中国纺织工业联合会产业部</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四川省纺织工业设计院等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72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9</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汽车加油加气加氢站技术标准GB50156-2021</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中译英</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本规范与中文版相同, 主要内容与中文版相同。</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工业和信息化部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中国石油化工集团有限公司</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中国石化工程建设有限公司等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72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10</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石油化工装置防雷设计规范GB50650-2011（2022年版）</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中译英</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本规范与中文版相同, 主要内容与中文版相同。</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工业和信息化部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中国石油化工集团有限公司</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中国石化工程建设有限公司等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72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11</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油气回收处理设施技术标准GB/T50759-2022</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中译英</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本规范与中文版相同, 主要内容与中文版相同。</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工业和信息化部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中国石油化工集团有限公司</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中石化广州工程有限公司等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72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12</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钢铁企业原料场工程设计标准GB/T50541-2019</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中译英</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本规范与中文版相同, 主要内容与中文版相同。</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工业和信息化部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中国冶金建设协会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中冶赛迪工程技术股份有限公司等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48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13</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高炉炼铁工程设计规范GB50427-2015</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中译英</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本规范与中文版相同, 主要内容与中文版相同。</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工业和信息化部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中国冶金建设协会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中冶赛迪工程技术股份有限公司等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48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14</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钢铁冶金企业设计防火标准GB50414-2018</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中译英</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本规范与中文版相同, 主要内容与中文版相同。</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工业和信息化部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中国冶金建设协会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中冶京诚工程技术有限公司等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72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15</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工业电视系统工程设计标准GB/T50115-2019</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中译英</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本规范与中文版相同, 主要内容与中文版相同。</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工业和信息化部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中国冶金建设协会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中冶京诚工程技术有限公司等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48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16</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钢铁企业节能设计标准GB/T50632-2019</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中译英</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本规范与中文版相同, 主要内容与中文版相同。</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工业和信息化部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中国冶金建设协会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中冶京诚工程技术有限公司等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731"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17</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钢铁企业冷轧厂废液处理及利用设施工程技术标准GB51383-2019</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中译英</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本规范与中文版相同, 主要内容与中文版相同。</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工业和信息化部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中国冶金建设协会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中冶南方工程技术有限公司等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48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18</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铁矿球团工程设计标准GB/T50491-2018</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中译英</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本规范与中文版相同, 主要内容与中文版相同。</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工业和信息化部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中国冶金建设协会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中冶长天国际工程有限责任公司等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72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19</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金属非金属矿山充填工程技术标准GB/T51450-2022</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中译英</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本规范与中文版相同, 主要内容与中文版相同。</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工业和信息化部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国家建筑材料工业标准定额总站</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矿冶科技集团有限公司等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72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镍冶炼厂工艺设计标准GB51388-2020</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中译英</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本规范与中文版相同, 主要内容与中文版相同。</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工业和信息化部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中国有色金属工业工程建设标准规范管理处</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中国恩菲工程技术有限公司等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72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21</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锂冶炼厂工艺设计标准GB/T51382-2019</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中译英</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本规范与中文版相同, 主要内容与中文版相同。</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工业和信息化部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中国有色金属工业工程建设标准规范管理处</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中国恩菲工程技术有限公司等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72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22</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氧化铝厂工艺设计标准GB/T50530-2022</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中译英</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本规范与中文版相同, 主要内容与中文版相同。</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工业和信息化部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中国有色金属工业工程建设标准规范管理处</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沈阳铝镁设计研究院有限公司等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72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23</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锡冶炼厂工艺设计标准GB51412-2020</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中译英</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本规范与中文版相同, 主要内容与中文版相同。</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工业和信息化部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中国有色金属工业工程建设标准规范管理处</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昆明有色冶金设计研究院股份公司等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72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24</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有色金属矿山排土场设计标准GB50421-2018</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中译英</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本规范与中文版相同, 主要内容与中文版相同。</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工业和信息化部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中国有色金属工业工程建设标准规范管理处</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长沙有色冶金设计研究院有限公司等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72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25</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有色金属工业总图规划及运输设计标准GB50544-2022</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中译英</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本规范与中文版相同, 主要内容与中文版相同。</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工业和信息化部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中国有色金属工业工程建设标准规范管理处</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昆明有色冶金设计研究院股份公司等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72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26</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烟气脱硫工艺设计标准GB51284-2018</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中译英</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本规范与中文版相同, 主要内容与中文版相同。</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工业和信息化部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中国有色金属工业工程建设标准规范管理处</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中国恩菲工程技术有限公司等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72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27</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有色金属企业节水设计标准GB51414-2020</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中译英</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本规范与中文版相同, 主要内容与中文版相同。</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工业和信息化部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中国有色金属工业工程建设标准规范管理处</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中国恩菲工程技术有限公司等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72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28</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金属矿山土地复垦工程设计标准GB51411-2020</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中译英</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本规范与中文版相同, 主要内容与中文版相同。</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工业和信息化部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中国有色金属工业工程建设标准规范管理处</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昆明有色冶金设计研究院股份公司等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72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29</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非煤矿山采矿术语标准GB/T51339-2018</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中译英</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本规范与中文版相同, 主要内容与中文版相同。</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工业和信息化部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中国有色金属工业工程建设标准规范管理处</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中国恩菲工程技术有限公司等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82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输气管道工程设计规范GB50251-2015  </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中译英</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本规范与中文版相同, 主要内容与中文版相同。</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国家能源局</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中国石油天然气集团公司</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中国石油工程建设有限公司西南分公司等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72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31</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混凝土坝安全监测技术标准GB/T51416-2020</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中译英</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本规范与中文版相同,主要内容与中文版相同。</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国家能源局</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中国电力企业联合会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国家能源局大坝安全监察中心等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48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32</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泡沫灭火系统技术标准GB50151-2021</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中译英</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本规范与中文版相同, 主要内容与中文版相同。</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应急管理部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国家消防救援局</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应急管理部天津消防研究所等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72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33</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建筑防火封堵应用技术标准GB/T51410-2020</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中译英</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本规范与中文版相同, 主要内容与中文版相同。</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应急管理部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国家消防救援局</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应急管理部天津消防研究所等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48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34</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煤化工工程设计防火标准GB51428-2021</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中译英</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本规范与中文版相同, 主要内容与中文版相同。</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应急管理部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国家消防救援局</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应急管理部天津消防研究所等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72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35</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自动跟踪定位射流灭火系统技术标准GB51427-2021 </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中译英</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本规范与中文版相同, 主要内容与中文版相同。</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应急管理部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国家消防救援局</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应急管理部上海消防研究所等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72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36</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火灾自动报警系统施工及验收标准GB50166-2019</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中译英</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本规范与中文版相同, 主要内容与中文版相同。</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应急管理部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国家消防救援局</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应急管理部沈阳消防研究所等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72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37</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消防应急照明和疏散指示系统技术标准GB51309-2018</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中译英</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本规范与中文版相同, 主要内容与中文版相同。</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应急管理部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国家消防救援局</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应急管理部沈阳消防研究所等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72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38</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室外给水设计标准GB50013-2018</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中译英</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本规范与中文版相同, 主要内容与中文版相同。</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住房城乡建设部市政给水排水标准化技术委员会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上海市政工程设计研究总院（集团）有限公司等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72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39</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室外排水设计标准GB50014-2021</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中译英</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本规范与中文版相同, 主要内容与中文版相同。</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住房城乡建设部市政给水排水标准化技术委员会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上海市政工程设计研究总院（集团）有限公司等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72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40</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海绵城市建设评价标准GB/T51345-2018</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中译英</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本规范与中文版相同, 主要内容与中文版相同。</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住房城乡建设部市政给水排水标准化技术委员会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中国建设科技集团股份有限公司等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72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41</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农村生活污水处理工程技术标准GB/T51347-2019</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中译英</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本规范与中文版相同, 主要内容与中文版相同。</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住房城乡建设部市政给水排水标准化技术委员会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中国科学院生态环境研究中心等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72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42</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建筑与小区雨水控制及利用工程技术规范GB50400-2016</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中译英</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本规范与中文版相同, 主要内容与中文版相同。</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住房城乡建设部建筑给水排水标准化技术委员会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中国建筑设计研究院有限公司等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1131"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43</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城市综合交通体系规划标准GB/T51328-2018</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中译英</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本规范与中文版相同, 主要内容与中文版相同。</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住房城乡建设部城乡建设专项规划标准化技术委员会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中国城市规划设计研究院等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76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44</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城市绿地规划标准GB/T51346－2019</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中译英</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本规范与中文版相同, 主要内容与中文版相同。</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住房城乡建设部城乡建设专项规划标准化技术委员会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中国城市规划设计研究院等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72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45</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桥梁顶升移位改造技术规范GB/T51256-2017</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中译英</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本规范与中文版相同, 主要内容与中文版相同。</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住房城乡建设部道路与桥梁标准化技术委员会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上海市城市建设设计研究总院（集团）有限公司等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72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46</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城镇综合管廊监控与报警系统工程技术标准GB/T51274-2017</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中译英</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本规范与中文版相同, 主要内容与中文版相同。</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住房城乡建设部道路与桥梁标准化技术委员会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上海市政工程设计研究总院（集团）有限公司等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72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47</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钢围堰工程技术标准GB/T 51295-2018</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中译英</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本规范与中文版相同, 主要内容与中文版相同。</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住房城乡建设部道路与桥梁标准化技术委员会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广州市市政集团有限公司等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72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48</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沉管法隧道设计标准GB/T 51318-2019</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中译英</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本规范与中文版相同, 主要内容与中文版相同。</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住房城乡建设部道路与桥梁标准化技术委员会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中铁第六勘察设计院集团有限公司等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72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49</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城市地下综合管廊运行维护及安全技术标准GB51354-2019</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中译英</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本规范与中文版相同, 主要内容与中文版相同。</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住房城乡建设部道路与桥梁标准化技术委员会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中冶京诚工程技术有限公司等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72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50</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城市客运交通枢纽设计标准GB/T51402-2021</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中译英</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本规范与中文版相同, 主要内容与中文版相同。</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住房城乡建设部道路与桥梁标准化技术委员会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北京市市政工程设计研究总院有限公司等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72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51</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太阳能供热采暖工程技术标准GB50495-2019</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中译英</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本规范与中文版相同, 主要内容与中文版相同。</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住房城乡建设部建筑环境与节能标准化技术委员会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中国建筑科学研究院有限公司等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72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52</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建筑节能工程施工质量验收标准GB50411-2019</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中译英</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本规范与中文版相同, 主要内容与中文版相同。</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住房城乡建设部建筑环境与节能标准化技术委员会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中国建筑科学研究院有限公司等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72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53</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城市古树名木养护和复壮工程技术规范GB/T51168-2016</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中译英</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本规范与中文版相同, 主要内容与中文版相同。</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住房城乡建设部风景园林标准化技术委员会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中国城市建设研究院有限公司等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72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54</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城镇供热管网设计标准CJJ/T34-2022</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中译英</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本规范与中文版相同, 主要内容与中文版相同。</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住房城乡建设部供热标准化技术委员会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北京市煤气热力工程设计院有限公司等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72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55</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冰雪景观建筑技术标准GB51202-2016</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中译英</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本规范与中文版相同, 主要内容与中文版相同。</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住房城乡建设部建筑设计标准化技术委员会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哈尔滨市建筑设计院等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2025年12月</w:t>
            </w:r>
          </w:p>
        </w:tc>
      </w:tr>
      <w:tr>
        <w:tblPrEx>
          <w:tblCellMar>
            <w:top w:w="0" w:type="dxa"/>
            <w:left w:w="108" w:type="dxa"/>
            <w:bottom w:w="0" w:type="dxa"/>
            <w:right w:w="108" w:type="dxa"/>
          </w:tblCellMar>
        </w:tblPrEx>
        <w:trPr>
          <w:trHeight w:val="660" w:hRule="atLeast"/>
        </w:trPr>
        <w:tc>
          <w:tcPr>
            <w:tcW w:w="14826" w:type="dxa"/>
            <w:gridSpan w:val="8"/>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b/>
                <w:bCs/>
                <w:color w:val="000000"/>
                <w:kern w:val="0"/>
                <w:sz w:val="20"/>
                <w:szCs w:val="20"/>
              </w:rPr>
            </w:pPr>
            <w:r>
              <w:rPr>
                <w:rFonts w:hint="eastAsia" w:ascii="宋体" w:hAnsi="宋体" w:eastAsia="宋体" w:cs="宋体"/>
                <w:b/>
                <w:bCs/>
                <w:color w:val="000000"/>
                <w:kern w:val="0"/>
                <w:sz w:val="20"/>
                <w:szCs w:val="20"/>
              </w:rPr>
              <w:t>四、国际标准</w:t>
            </w:r>
          </w:p>
        </w:tc>
      </w:tr>
      <w:tr>
        <w:tblPrEx>
          <w:tblCellMar>
            <w:top w:w="0" w:type="dxa"/>
            <w:left w:w="108" w:type="dxa"/>
            <w:bottom w:w="0" w:type="dxa"/>
            <w:right w:w="108" w:type="dxa"/>
          </w:tblCellMar>
        </w:tblPrEx>
        <w:trPr>
          <w:trHeight w:val="2005"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1</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建筑和土木工程—韧性设计的原则、框架和指南—第1部分：适应气候变化</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制订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适用于新建和改造建筑和土木工程未来气候变化提供韧性设计的原则、框架和指导。</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主要内容包括：目录、前言、范围、规范性引用文件、术语和定义、原则、框架、识别气候影响驱动因素的变化、资产韧性极限及适应策略的决策、监控和优化、拆解、附录等。</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ISO/TC59/建筑和土木工程国内技术对口单位</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中国建筑标准设计研究院有限公司等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2007"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热泵热水器综合性能测试与评价—第3部分：生活热水和空调冷热水联合供应热泵热水机组</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制订</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适用于通过电动压缩机制取热水或冷水、可同时用于生活热水供应和房间空调水供应的空气-水热泵机组。</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主要内容包括:术语和定义、分类与标记、一般要求、要求、试验方法、检验规则、标志、包装、运输和贮存等。</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ISO/TC86/SC6制冷和空气调节/空调器及热泵的试验和评定国内技术归口单位</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中国建筑科学研究院有限公司等</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2026年6月</w:t>
            </w:r>
          </w:p>
        </w:tc>
      </w:tr>
      <w:tr>
        <w:tblPrEx>
          <w:tblCellMar>
            <w:top w:w="0" w:type="dxa"/>
            <w:left w:w="108" w:type="dxa"/>
            <w:bottom w:w="0" w:type="dxa"/>
            <w:right w:w="108" w:type="dxa"/>
          </w:tblCellMar>
        </w:tblPrEx>
        <w:trPr>
          <w:trHeight w:val="600" w:hRule="atLeast"/>
        </w:trPr>
        <w:tc>
          <w:tcPr>
            <w:tcW w:w="14826" w:type="dxa"/>
            <w:gridSpan w:val="8"/>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b/>
                <w:bCs/>
                <w:color w:val="000000"/>
                <w:kern w:val="0"/>
                <w:sz w:val="20"/>
                <w:szCs w:val="20"/>
              </w:rPr>
            </w:pPr>
            <w:r>
              <w:rPr>
                <w:rFonts w:hint="eastAsia" w:ascii="宋体" w:hAnsi="宋体" w:eastAsia="宋体" w:cs="宋体"/>
                <w:b/>
                <w:bCs/>
                <w:color w:val="000000"/>
                <w:kern w:val="0"/>
                <w:sz w:val="20"/>
                <w:szCs w:val="20"/>
              </w:rPr>
              <w:t>五、专项工作</w:t>
            </w:r>
          </w:p>
        </w:tc>
      </w:tr>
      <w:tr>
        <w:tblPrEx>
          <w:tblCellMar>
            <w:top w:w="0" w:type="dxa"/>
            <w:left w:w="108" w:type="dxa"/>
            <w:bottom w:w="0" w:type="dxa"/>
            <w:right w:w="108" w:type="dxa"/>
          </w:tblCellMar>
        </w:tblPrEx>
        <w:trPr>
          <w:trHeight w:val="96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1</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工程建设规范与标准技术协调及质量审核（2024年度）</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专项工作</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按照国务院深化标准化工作改革方案要求和《关于深化工程建设标准化工作改革的意见》工作部署，贯彻落实国家</w:t>
            </w:r>
            <w:r>
              <w:rPr>
                <w:rFonts w:hint="eastAsia" w:ascii="宋体" w:hAnsi="宋体" w:cs="宋体"/>
                <w:color w:val="000000"/>
                <w:kern w:val="0"/>
                <w:sz w:val="20"/>
                <w:szCs w:val="20"/>
                <w:lang w:eastAsia="zh-CN"/>
              </w:rPr>
              <w:t>发展改革</w:t>
            </w:r>
            <w:r>
              <w:rPr>
                <w:rFonts w:hint="eastAsia" w:ascii="宋体" w:hAnsi="宋体" w:eastAsia="宋体" w:cs="宋体"/>
                <w:color w:val="000000"/>
                <w:kern w:val="0"/>
                <w:sz w:val="20"/>
                <w:szCs w:val="20"/>
              </w:rPr>
              <w:t>各项战略方针和政策措施，适应国家工程建设领域行政监管和技术管理需求，开展2024年度工程建设规范和工程建设标准技术协调、调研、论证、质量审核等工作。</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住房和城乡建设部标准定额研究所</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2024年12月</w:t>
            </w:r>
          </w:p>
        </w:tc>
      </w:tr>
      <w:tr>
        <w:tblPrEx>
          <w:tblCellMar>
            <w:top w:w="0" w:type="dxa"/>
            <w:left w:w="108" w:type="dxa"/>
            <w:bottom w:w="0" w:type="dxa"/>
            <w:right w:w="108" w:type="dxa"/>
          </w:tblCellMar>
        </w:tblPrEx>
        <w:trPr>
          <w:trHeight w:val="72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工程建设标准定额专项经费管理及绩效管理（2024年度）</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专项工作</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开展2024年度财政专项经费预算管理，工程建设规范和标准编制项目合同签订及专项经费支出和管理，年度项目支出绩效自评及绩效评价等工作。</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住房和城乡建设部标准定额研究所</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2024年12月</w:t>
            </w:r>
          </w:p>
        </w:tc>
      </w:tr>
      <w:tr>
        <w:tblPrEx>
          <w:tblCellMar>
            <w:top w:w="0" w:type="dxa"/>
            <w:left w:w="108" w:type="dxa"/>
            <w:bottom w:w="0" w:type="dxa"/>
            <w:right w:w="108" w:type="dxa"/>
          </w:tblCellMar>
        </w:tblPrEx>
        <w:trPr>
          <w:trHeight w:val="1262"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工程建设标准化年度发展研究报告（2024年度）</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专项工作</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跟踪国际标准化机构和国外相关领域标准化机构的标准化工作动态，分析相关国际标准和国外标准。编制2023年度工程建设标准化发展研究报告。</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住房和城乡建设部标准定额研究所</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2024年12月</w:t>
            </w:r>
          </w:p>
        </w:tc>
      </w:tr>
      <w:tr>
        <w:tblPrEx>
          <w:tblCellMar>
            <w:top w:w="0" w:type="dxa"/>
            <w:left w:w="108" w:type="dxa"/>
            <w:bottom w:w="0" w:type="dxa"/>
            <w:right w:w="108" w:type="dxa"/>
          </w:tblCellMar>
        </w:tblPrEx>
        <w:trPr>
          <w:trHeight w:val="120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4</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城乡建设专项规划标准复审及技术审核（2024年度）</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专项工作</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按照国务院深化标准化工作改革方案要求，落实《关于深化工程建设标准化工作改革的意见》工作部署，结合城乡建设专项规划行政监管和技术管理需求，开展标准审查、协调、调研、技术咨询等工作；结合相应团体标准发布信息，对现行城乡建设专项规划标准进行梳理并复审，提出整合、精简、转化建议。</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住房和城乡建设部标准定额研究所</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中国城市规划设计研究院</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2024年12月</w:t>
            </w:r>
          </w:p>
        </w:tc>
      </w:tr>
      <w:tr>
        <w:tblPrEx>
          <w:tblCellMar>
            <w:top w:w="0" w:type="dxa"/>
            <w:left w:w="108" w:type="dxa"/>
            <w:bottom w:w="0" w:type="dxa"/>
            <w:right w:w="108" w:type="dxa"/>
          </w:tblCellMar>
        </w:tblPrEx>
        <w:trPr>
          <w:trHeight w:val="731"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5</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工程勘察与测量标准复审及技术审核（2024年度）</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专项工作</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按照国务院深化标准化工作改革方案要求，落实《关于深化工程建设标准化工作改革的意见》工作部署，结合建筑工程质量安全行政监管和技术管理需求，开展标准审查、协调、调研、技术咨询等工作；结合相应团体标准发布信息，对现行工程勘察与测量标准进行梳理并复审，提出整合、精简、转化建议。</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住房和城乡建设部标准定额研究所</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建设综合勘察研究设计院有限公司</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2024年12月</w:t>
            </w:r>
          </w:p>
        </w:tc>
      </w:tr>
      <w:tr>
        <w:tblPrEx>
          <w:tblCellMar>
            <w:top w:w="0" w:type="dxa"/>
            <w:left w:w="108" w:type="dxa"/>
            <w:bottom w:w="0" w:type="dxa"/>
            <w:right w:w="108" w:type="dxa"/>
          </w:tblCellMar>
        </w:tblPrEx>
        <w:trPr>
          <w:trHeight w:val="96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6</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建筑设计标准复审及技术审核（2024年度）</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专项工作</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按照国务院深化标准化工作改革方案要求，落实《关于深化工程建设标准化工作改革的意见》工作部署，结合建筑工程质量安全行政监管和技术管理需求，开展标准审查、协调、调研、技术咨询等工作；结合相应团体标准发布信息，对现行建筑设计标准进行梳理并复审，提出整合、精简、转化建议。</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住房和城乡建设部标准定额研究所</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中国建筑标准设计研究院有限公司</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2024年12月</w:t>
            </w:r>
          </w:p>
        </w:tc>
      </w:tr>
      <w:tr>
        <w:tblPrEx>
          <w:tblCellMar>
            <w:top w:w="0" w:type="dxa"/>
            <w:left w:w="108" w:type="dxa"/>
            <w:bottom w:w="0" w:type="dxa"/>
            <w:right w:w="108" w:type="dxa"/>
          </w:tblCellMar>
        </w:tblPrEx>
        <w:trPr>
          <w:trHeight w:val="120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7</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建筑地基基础标准复审及技术审核（2024年度）</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专项工作</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按照国务院深化标准化工作改革方案要求，落实《关于深化工程建设标准化工作改革的意见》工作部署，结合建筑工程质量安全行政监管和技术管理需求，开展标准审查、协调、调研、技术咨询等工作；结合相应团体标准发布信息，对现行建筑地基基础标准进行梳理并复审，提出整合、精简、转化建议。</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住房和城乡建设部标准定额研究所</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建研地基基础工程有限责任公司</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2024年12月</w:t>
            </w:r>
          </w:p>
        </w:tc>
      </w:tr>
      <w:tr>
        <w:tblPrEx>
          <w:tblCellMar>
            <w:top w:w="0" w:type="dxa"/>
            <w:left w:w="108" w:type="dxa"/>
            <w:bottom w:w="0" w:type="dxa"/>
            <w:right w:w="108" w:type="dxa"/>
          </w:tblCellMar>
        </w:tblPrEx>
        <w:trPr>
          <w:trHeight w:val="120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8</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建筑结构（抗震）标准复审及技术审核（2024年度）</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专项工作</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按照国务院深化标准化工作改革方案要求，落实《关于深化工程建设标准化工作改革的意见》工作部署，结合建筑工程质量安全行政监管和技术管理需求，开展标准审查、协调、调研、技术咨询等工作；结合相应团体标准发布信息，对现行建筑结构（抗震）标准进行梳理并复审，提出整合、精简、转化建议。</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住房和城乡建设部标准定额研究所</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中建研科技股份有限公司</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2024年12月</w:t>
            </w:r>
          </w:p>
        </w:tc>
      </w:tr>
      <w:tr>
        <w:tblPrEx>
          <w:tblCellMar>
            <w:top w:w="0" w:type="dxa"/>
            <w:left w:w="108" w:type="dxa"/>
            <w:bottom w:w="0" w:type="dxa"/>
            <w:right w:w="108" w:type="dxa"/>
          </w:tblCellMar>
        </w:tblPrEx>
        <w:trPr>
          <w:trHeight w:val="120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9</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建筑给水排水标准复审及技术审核（2024年度）</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专项工作</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按照国务院深化标准化工作改革方案要求，落实《关于深化工程建设标准化工作改革的意见》工作部署，结合建筑工程质量安全行政监管和技术管理需求，开展标准审查、协调、调研、技术咨询等工作；结合相应团体标准发布信息，对现行建筑给水排水标准进行梳理并复审，提出整合、精简、转化建议。</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住房和城乡建设部标准定额研究所</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中国建筑设计研究院有限公司</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2024年12月</w:t>
            </w:r>
          </w:p>
        </w:tc>
      </w:tr>
      <w:tr>
        <w:tblPrEx>
          <w:tblCellMar>
            <w:top w:w="0" w:type="dxa"/>
            <w:left w:w="108" w:type="dxa"/>
            <w:bottom w:w="0" w:type="dxa"/>
            <w:right w:w="108" w:type="dxa"/>
          </w:tblCellMar>
        </w:tblPrEx>
        <w:trPr>
          <w:trHeight w:val="120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10</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建筑环境与节能标准复审及技术审核（2024年度）</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专项工作</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按照国务院深化标准化工作改革方案要求，落实《关于深化工程建设标准化工作改革的意见》工作部署，结合建筑工程质量安全行政监管和技术管理需求，开展标准审查、协调、调研、技术咨询等工作；结合相应团体标准发布信息，对现行建筑环境与节能标准进行梳理并复审，提出整合、精简、转化建议。</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住房和城乡建设部标准定额研究所</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中国建筑科学研究院有限公司</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2024年12月</w:t>
            </w:r>
          </w:p>
        </w:tc>
      </w:tr>
      <w:tr>
        <w:tblPrEx>
          <w:tblCellMar>
            <w:top w:w="0" w:type="dxa"/>
            <w:left w:w="108" w:type="dxa"/>
            <w:bottom w:w="0" w:type="dxa"/>
            <w:right w:w="108" w:type="dxa"/>
          </w:tblCellMar>
        </w:tblPrEx>
        <w:trPr>
          <w:trHeight w:val="96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11</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建筑电气标准复审及技术审核（2024年度）</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专项工作</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按照国务院深化标准化工作改革方案要求，落实《关于深化工程建设标准化工作改革的意见》工作部署，结合建筑工程质量安全行政监管和技术管理需求，开展标准审查、协调、调研、技术咨询等工作；结合相应团体标准发布信息，对现行建筑电气标准进行梳理并复审，提出整合、精简、转化建议。</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住房和城乡建设部标准定额研究所</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中国建筑标准设计研究院有限公司</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2024年12月</w:t>
            </w:r>
          </w:p>
        </w:tc>
      </w:tr>
      <w:tr>
        <w:tblPrEx>
          <w:tblCellMar>
            <w:top w:w="0" w:type="dxa"/>
            <w:left w:w="108" w:type="dxa"/>
            <w:bottom w:w="0" w:type="dxa"/>
            <w:right w:w="108" w:type="dxa"/>
          </w:tblCellMar>
        </w:tblPrEx>
        <w:trPr>
          <w:trHeight w:val="120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12</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建筑工程质量标准复审及技术审核（2024年度）</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专项工作</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按照国务院深化标准化工作改革方案要求，落实《关于深化工程建设标准化工作改革的意见》工作部署，结合建筑工程质量安全行政监管和技术管理需求，开展标准审查、协调、调研、技术咨询等工作；结合相应团体标准发布信息，对现行建筑工程质量标准进行梳理并复审，提出整合、精简、转化建议。</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住房和城乡建设部标准定额研究所</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中国建筑股份有限公司</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2024年12月</w:t>
            </w:r>
          </w:p>
        </w:tc>
      </w:tr>
      <w:tr>
        <w:tblPrEx>
          <w:tblCellMar>
            <w:top w:w="0" w:type="dxa"/>
            <w:left w:w="108" w:type="dxa"/>
            <w:bottom w:w="0" w:type="dxa"/>
            <w:right w:w="108" w:type="dxa"/>
          </w:tblCellMar>
        </w:tblPrEx>
        <w:trPr>
          <w:trHeight w:val="120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13</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建筑施工安全标准复审及技术审核（2024年度）</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专项工作</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按照国务院深化标准化工作改革方案要求，落实《关于深化工程建设标准化工作改革的意见》工作部署，结合建筑工程质量安全行政监管和技术管理需求，开展标准审查、协调、调研、技术咨询等工作；结合相应团体标准发布信息，对现行建筑施工安全标准进行梳理并复审，提出整合、精简、转化建议。</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住房和城乡建设部标准定额研究所</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中国建筑科学研究院有限公司建筑机械化研究分院</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2024年12月</w:t>
            </w:r>
          </w:p>
        </w:tc>
      </w:tr>
      <w:tr>
        <w:tblPrEx>
          <w:tblCellMar>
            <w:top w:w="0" w:type="dxa"/>
            <w:left w:w="108" w:type="dxa"/>
            <w:bottom w:w="0" w:type="dxa"/>
            <w:right w:w="108" w:type="dxa"/>
          </w:tblCellMar>
        </w:tblPrEx>
        <w:trPr>
          <w:trHeight w:val="731"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14</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建筑维护加固与房地产标准复审及技术审核（2024年度）</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专项工作</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按照国务院深化标准化工作改革方案要求，落实《关于深化工程建设标准化工作改革的意见》工作部署，结合建筑工程质量安全行政监管和技术管理需求，开展标准审查、协调、调研、技术咨询等工作；结合相应团体标准发布信息，对现行建筑维护加固与房地产标准进行梳理并复审，提出整合、精简、转化建议。</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住房和城乡建设部标准定额研究所</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上海市房地产科学研究院（上海市住宅修缮工程质量检测中心）</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2024年12月</w:t>
            </w:r>
          </w:p>
        </w:tc>
      </w:tr>
      <w:tr>
        <w:tblPrEx>
          <w:tblCellMar>
            <w:top w:w="0" w:type="dxa"/>
            <w:left w:w="108" w:type="dxa"/>
            <w:bottom w:w="0" w:type="dxa"/>
            <w:right w:w="108" w:type="dxa"/>
          </w:tblCellMar>
        </w:tblPrEx>
        <w:trPr>
          <w:trHeight w:val="120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15</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市政给水排水标准复审及技术审核（2024年度）</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专项工作</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按照国务院深化标准化工作改革方案要求，落实《关于深化工程建设标准化工作改革的意见》工作部署，结合市政工程质量安全行政监管和技术管理需求，开展标准审查、协调、调研、技术咨询等工作；结合相应团体标准发布信息，对现行市政给水排水标准进行梳理并复审，提出整合、精简、转化建议。</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住房和城乡建设部标准定额研究所</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中国城市建设研究院有限公司</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2024年12月</w:t>
            </w:r>
          </w:p>
        </w:tc>
      </w:tr>
      <w:tr>
        <w:tblPrEx>
          <w:tblCellMar>
            <w:top w:w="0" w:type="dxa"/>
            <w:left w:w="108" w:type="dxa"/>
            <w:bottom w:w="0" w:type="dxa"/>
            <w:right w:w="108" w:type="dxa"/>
          </w:tblCellMar>
        </w:tblPrEx>
        <w:trPr>
          <w:trHeight w:val="120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16</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道路与桥梁标准复审及技术审核（2024年度）</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专项工作</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按照国务院深化标准化工作改革方案要求，落实《关于深化工程建设标准化工作改革的意见》工作部署，结合市政工程质量安全行政监管和技术管理需求，开展标准审查、协调、调研、技术咨询等工作；结合相应团体标准发布信息，对现行道路与桥梁标准进行梳理并复审，提出整合、精简、转化建议。</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住房和城乡建设部标准定额研究所</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北京市市政工程设计研究总院有限公司</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2024年12月</w:t>
            </w:r>
          </w:p>
        </w:tc>
      </w:tr>
      <w:tr>
        <w:tblPrEx>
          <w:tblCellMar>
            <w:top w:w="0" w:type="dxa"/>
            <w:left w:w="108" w:type="dxa"/>
            <w:bottom w:w="0" w:type="dxa"/>
            <w:right w:w="108" w:type="dxa"/>
          </w:tblCellMar>
        </w:tblPrEx>
        <w:trPr>
          <w:trHeight w:val="96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17</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燃气标准复审及技术审核（2024年度）</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专项工作</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按照国务院深化标准化工作改革方案要求，落实《关于深化工程建设标准化工作改革的意见》工作部署，结合市政工程质量安全行政监管和技术管理需求，开展标准审查、协调、调研、技术咨询等工作；结合相应团体标准发布信息，对现行燃气标准进行梳理并复审，提出整合、精简、转化建议。</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住房和城乡建设部标准定额研究所</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中国市政工程华北设计研究总院有限公司</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2024年12月</w:t>
            </w:r>
          </w:p>
        </w:tc>
      </w:tr>
      <w:tr>
        <w:tblPrEx>
          <w:tblCellMar>
            <w:top w:w="0" w:type="dxa"/>
            <w:left w:w="108" w:type="dxa"/>
            <w:bottom w:w="0" w:type="dxa"/>
            <w:right w:w="108" w:type="dxa"/>
          </w:tblCellMar>
        </w:tblPrEx>
        <w:trPr>
          <w:trHeight w:val="96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18</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供热标准复审及技术审核（202</w:t>
            </w:r>
            <w:r>
              <w:rPr>
                <w:rFonts w:hint="eastAsia" w:ascii="宋体" w:hAnsi="宋体" w:cs="宋体"/>
                <w:color w:val="000000"/>
                <w:kern w:val="0"/>
                <w:sz w:val="20"/>
                <w:szCs w:val="20"/>
                <w:lang w:val="en-US" w:eastAsia="zh-CN"/>
              </w:rPr>
              <w:t>4</w:t>
            </w:r>
            <w:r>
              <w:rPr>
                <w:rFonts w:hint="eastAsia" w:ascii="宋体" w:hAnsi="宋体" w:eastAsia="宋体" w:cs="宋体"/>
                <w:color w:val="000000"/>
                <w:kern w:val="0"/>
                <w:sz w:val="20"/>
                <w:szCs w:val="20"/>
              </w:rPr>
              <w:t>年度）</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专项工作</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按照国务院深化标准化工作改革方案要求，落实《关于深化工程建设标准化工作改革的意见》工作部署，结合市政工程质量安全行政监管和技术管理需求，开展标准审查、协调、调研、技术咨询等工作；结合相应团体标准发布信息，对现行供热标准进行梳理并复审，提出整合、精简、转化建议。</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住房和城乡建设部标准定额研究所</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中国城市建设研究院有限公司</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2024年12月</w:t>
            </w:r>
          </w:p>
        </w:tc>
      </w:tr>
      <w:tr>
        <w:tblPrEx>
          <w:tblCellMar>
            <w:top w:w="0" w:type="dxa"/>
            <w:left w:w="108" w:type="dxa"/>
            <w:bottom w:w="0" w:type="dxa"/>
            <w:right w:w="108" w:type="dxa"/>
          </w:tblCellMar>
        </w:tblPrEx>
        <w:trPr>
          <w:trHeight w:val="120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19</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市容环境卫生标准复审及技术审核（2024年度）</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专项工作</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按照国务院深化标准化工作改革方案要求，落实《关于深化工程建设标准化工作改革的意见》工作部署，结合市政工程质量安全行政监管和技术管理需求，开展标准审查、协调、调研、技术咨询等工作；结合相应团体标准发布信息，对现行市容环境卫生标准进行梳理并复审，提出整合、精简、转化建议。</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住房和城乡建设部标准定额研究所</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上海市环境工程设计科学研究院有限公司</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2024年12月</w:t>
            </w:r>
          </w:p>
        </w:tc>
      </w:tr>
      <w:tr>
        <w:tblPrEx>
          <w:tblCellMar>
            <w:top w:w="0" w:type="dxa"/>
            <w:left w:w="108" w:type="dxa"/>
            <w:bottom w:w="0" w:type="dxa"/>
            <w:right w:w="108" w:type="dxa"/>
          </w:tblCellMar>
        </w:tblPrEx>
        <w:trPr>
          <w:trHeight w:val="96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风景园林标准复审及技术审核（2024年度）</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专项工作</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按照国务院深化标准化工作改革方案要求，落实《关于深化工程建设标准化工作改革的意见》工作部署，结合市政工程质量安全行政监管和技术管理需求，开展标准审查、协调、调研、技术咨询等工作；结合相应团体标准发布信息，对现行风景园林标准进行梳理并复审，提出整合、精简、转化建议。</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住房和城乡建设部标准定额研究所</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中国城市建设研究院有限公司</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2024年12月</w:t>
            </w:r>
          </w:p>
        </w:tc>
      </w:tr>
      <w:tr>
        <w:tblPrEx>
          <w:tblCellMar>
            <w:top w:w="0" w:type="dxa"/>
            <w:left w:w="108" w:type="dxa"/>
            <w:bottom w:w="0" w:type="dxa"/>
            <w:right w:w="108" w:type="dxa"/>
          </w:tblCellMar>
        </w:tblPrEx>
        <w:trPr>
          <w:trHeight w:val="120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21</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城市轨道交通标准复审及技术审核（2024年度）</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专项工作</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按照国务院深化标准化工作改革方案要求，落实《关于深化工程建设标准化工作改革的意见》工作部署，结合市政工程质量安全行政监管和技术管理需求，开展标准审查、协调、调研、技术咨询等工作；结合相应团体标准发布信息，对现行城市轨道交通标准进行梳理并复审，提出整合、精简、转化建议。</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住房和城乡建设部标准定额研究所</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中国城市规划设计研究院</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2024年12月</w:t>
            </w:r>
          </w:p>
        </w:tc>
      </w:tr>
      <w:tr>
        <w:tblPrEx>
          <w:tblCellMar>
            <w:top w:w="0" w:type="dxa"/>
            <w:left w:w="108" w:type="dxa"/>
            <w:bottom w:w="0" w:type="dxa"/>
            <w:right w:w="108" w:type="dxa"/>
          </w:tblCellMar>
        </w:tblPrEx>
        <w:trPr>
          <w:trHeight w:val="120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22</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信息技术应用标准复审及技术审核（2024年度）</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专项工作</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按照国务院深化标准化工作改革方案要求，落实《关于深化工程建设标准化工作改革的意见》工作部署，结合住房城乡建设信息化行政监管和技术管理需求，开展标准审查、协调、调研、技术咨询等工作；结合相应团体标准发布信息，对现行信息技术应用标准进行梳理并复审，提出整合、精简、转化建议。</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住房和城乡建设部标准定额研究所</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住房和城乡建设部信息中心</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2024年12月</w:t>
            </w:r>
          </w:p>
        </w:tc>
      </w:tr>
      <w:tr>
        <w:tblPrEx>
          <w:tblCellMar>
            <w:top w:w="0" w:type="dxa"/>
            <w:left w:w="108" w:type="dxa"/>
            <w:bottom w:w="0" w:type="dxa"/>
            <w:right w:w="108" w:type="dxa"/>
          </w:tblCellMar>
        </w:tblPrEx>
        <w:trPr>
          <w:trHeight w:val="731"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23</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建筑制品与构配件标准复审及技术审核（2024年度）</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专项工作</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按照国务院深化标准化工作改革方案要求，落实《关于深化工程建设标准化工作改革的意见》工作部署，结合建筑工程质量安全行政监管和技术管理需求，开展标准审查、协调、调研、技术咨询等工作；结合相应团体标准发布信息，对现行建筑制品与构配件标准进行梳理并复审，提出整合、精简、转化建议。</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住房和城乡建设部标准定额研究所</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中国建筑标准设计研究院有限公司</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2024年12月</w:t>
            </w:r>
          </w:p>
        </w:tc>
      </w:tr>
      <w:tr>
        <w:tblPrEx>
          <w:tblCellMar>
            <w:top w:w="0" w:type="dxa"/>
            <w:left w:w="108" w:type="dxa"/>
            <w:bottom w:w="0" w:type="dxa"/>
            <w:right w:w="108" w:type="dxa"/>
          </w:tblCellMar>
        </w:tblPrEx>
        <w:trPr>
          <w:trHeight w:val="120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24</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工程建设国家标准复审（消防工程部分，2024年度）</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专项工作</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按照国务院深化标准化工作改革方案要求，落实《关于深化工程建设标准化工作改革的意见》工作部署，结合消防工程质量安全行政监管和技术管理需求，开展标准审查、协调、调研、技术咨询等工作；结合相应团体标准发布信息，对现行消防工程标准进行梳理并复审，提出整合、精简、转化建议。</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住房城乡建设部、国家消防救援局</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住房城乡建设部建筑节能与科技司、国家消防救援局政策法规司</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住房城乡建设部建设工程消防标准化技术委员会、应急管理部天津消防研究所</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2024年12月</w:t>
            </w:r>
          </w:p>
        </w:tc>
      </w:tr>
      <w:tr>
        <w:tblPrEx>
          <w:tblCellMar>
            <w:top w:w="0" w:type="dxa"/>
            <w:left w:w="108" w:type="dxa"/>
            <w:bottom w:w="0" w:type="dxa"/>
            <w:right w:w="108" w:type="dxa"/>
          </w:tblCellMar>
        </w:tblPrEx>
        <w:trPr>
          <w:trHeight w:val="395"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25</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工程建设国家标准复审（水利工程部分，2024年度）</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专项工作</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按照国务院深化标准化工作改革方案要求，落实《关于深化工程建设标准化工作改革的意见》工作部署，结合水利工程质量安全行政监管和技术管理需求，开展标准审查、协调、调研、技术咨询等工作；结合相应团体标准发布信息，对现行水利工程标准进行梳理并复审，提出整合、精简、转化建议。</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水利部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水利部国际合作与科技司</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水利部交通运输部国家能源局南京水利科学研究院</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2024年12月</w:t>
            </w:r>
          </w:p>
        </w:tc>
      </w:tr>
      <w:tr>
        <w:tblPrEx>
          <w:tblCellMar>
            <w:top w:w="0" w:type="dxa"/>
            <w:left w:w="108" w:type="dxa"/>
            <w:bottom w:w="0" w:type="dxa"/>
            <w:right w:w="108" w:type="dxa"/>
          </w:tblCellMar>
        </w:tblPrEx>
        <w:trPr>
          <w:trHeight w:val="96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26</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工程建设国家标准复审（公路工程部分，2024年度）</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专项工作</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按照国务院深化标准化工作改革方案要求，落实《关于深化工程建设标准化工作改革的意见》工作部署，结合公路工程质量安全行政监管和技术管理需求，开展标准审查、协调、调研、技术咨询等工作；结合相应团体标准发布信息，对现行公路工程标准进行梳理并复审，提出整合、精简、转化建议。</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交通运输部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交通运输部公路局</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中国工程建设标准化协会公路分会</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2024年12月</w:t>
            </w:r>
          </w:p>
        </w:tc>
      </w:tr>
      <w:tr>
        <w:tblPrEx>
          <w:tblCellMar>
            <w:top w:w="0" w:type="dxa"/>
            <w:left w:w="108" w:type="dxa"/>
            <w:bottom w:w="0" w:type="dxa"/>
            <w:right w:w="108" w:type="dxa"/>
          </w:tblCellMar>
        </w:tblPrEx>
        <w:trPr>
          <w:trHeight w:val="96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27</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工程建设国家标准复审（水运工程部分，2024年度）</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专项工作</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按照国务院深化标准化工作改革方案要求，落实《关于深化工程建设标准化工作改革的意见》工作部署，结合水运工程质量安全行政监管和技术管理需求，开展标准审查、协调、调研、技术咨询等工作；结合相应团体标准发布信息，对现行水运工程标准进行梳理并复审，提出整合、精简、转化建议。</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交通运输部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交通运输部水运局</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中交水运规划设计院有限公司</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2024年12月</w:t>
            </w:r>
          </w:p>
        </w:tc>
      </w:tr>
      <w:tr>
        <w:tblPrEx>
          <w:tblCellMar>
            <w:top w:w="0" w:type="dxa"/>
            <w:left w:w="108" w:type="dxa"/>
            <w:bottom w:w="0" w:type="dxa"/>
            <w:right w:w="108" w:type="dxa"/>
          </w:tblCellMar>
        </w:tblPrEx>
        <w:trPr>
          <w:trHeight w:val="96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28</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工程建设国家标准复审（农业工程部分，2024年度）</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专项工作</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按照国务院深化标准化工作改革方案要求，落实《关于深化工程建设标准化工作改革的意见》工作部署，结合农业工程质量安全行政监管和技术管理需求，开展标准审查、协调、调研、技术咨询等工作；结合相应团体标准发布信息，对现行农业工程标准进行梳理并复审，提出整合、精简、转化建议。</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农业农村部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农业农村部计划财务司</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农业农村部规划设计研究院</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2024年12月</w:t>
            </w:r>
          </w:p>
        </w:tc>
      </w:tr>
      <w:tr>
        <w:tblPrEx>
          <w:tblCellMar>
            <w:top w:w="0" w:type="dxa"/>
            <w:left w:w="108" w:type="dxa"/>
            <w:bottom w:w="0" w:type="dxa"/>
            <w:right w:w="108" w:type="dxa"/>
          </w:tblCellMar>
        </w:tblPrEx>
        <w:trPr>
          <w:trHeight w:val="96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29</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工程建设国家标准复审（通信工程部分，2024年度）</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专项工作</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按照国务院深化标准化工作改革方案要求，落实《关于深化工程建设标准化工作改革的意见》工作部署，结合通信工程质量安全行政监管和技术管理需求，开展标准审查、协调、调研、技术咨询等工作；结合相应团体标准发布信息，对现行通信工程标准进行梳理并复审，提出整合、精简、转化建议。</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工业和信息化部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工业和信息化部信息通信发展司</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中国通信企业协会</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2024年12月</w:t>
            </w:r>
          </w:p>
        </w:tc>
      </w:tr>
      <w:tr>
        <w:tblPrEx>
          <w:tblCellMar>
            <w:top w:w="0" w:type="dxa"/>
            <w:left w:w="108" w:type="dxa"/>
            <w:bottom w:w="0" w:type="dxa"/>
            <w:right w:w="108" w:type="dxa"/>
          </w:tblCellMar>
        </w:tblPrEx>
        <w:trPr>
          <w:trHeight w:val="899"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工程建设国家标准复审（电子工程部分，2024年度）</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专项工作</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按照国务院深化标准化工作改革方案要求，落实《关于深化工程建设标准化工作改革的意见》工作部署，结合电子工程质量安全行政监管和技术管理需求，开展标准审查、协调、调研、技术咨询等工作；结合相应团体标准发布信息，对现行电子工程标准进行梳理并复审，提出整合、精简、转化建议。</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工业和信息化部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中国电子技术标准化研究院电子工程标准定额站</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中国电子技术标准化研究院</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2024年12月</w:t>
            </w:r>
          </w:p>
        </w:tc>
      </w:tr>
      <w:tr>
        <w:tblPrEx>
          <w:tblCellMar>
            <w:top w:w="0" w:type="dxa"/>
            <w:left w:w="108" w:type="dxa"/>
            <w:bottom w:w="0" w:type="dxa"/>
            <w:right w:w="108" w:type="dxa"/>
          </w:tblCellMar>
        </w:tblPrEx>
        <w:trPr>
          <w:trHeight w:val="176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31</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工程建设国家标准复审（化工工程部分，2024年度）</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专项工作</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按照国务院深化标准化工作改革方案要求，落实《关于深化工程建设标准化工作改革的意见》工作部署，结合化工工程质量安全行政监管和技术管理需求，开展标准审查、协调、调研、技术咨询等工作；结合相应团体标准发布信息，对现行化工工程标准进行梳理并复审，提出整合、精简、转化建议。</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工业和信息化部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中国石油和化工勘察设计协会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中国石油和化工勘察设计协会</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2024年12月</w:t>
            </w:r>
          </w:p>
        </w:tc>
      </w:tr>
      <w:tr>
        <w:tblPrEx>
          <w:tblCellMar>
            <w:top w:w="0" w:type="dxa"/>
            <w:left w:w="108" w:type="dxa"/>
            <w:bottom w:w="0" w:type="dxa"/>
            <w:right w:w="108" w:type="dxa"/>
          </w:tblCellMar>
        </w:tblPrEx>
        <w:trPr>
          <w:trHeight w:val="179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32</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工程建设国家标准复审（有色金属工程部分，2024年度）</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专项工作</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按照国务院深化标准化工作改革方案要求，落实《关于深化工程建设标准化工作改革的意见》工作部署，结合有色金属工程质量安全行政监管和技术管理需求，开展标准审查、协调、调研、技术咨询等工作；结合相应团体标准发布信息，对现行有色金属工程标准进行梳理并复审，提出整合、精简、转化建议。</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工业和信息化部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中国有色金属工业工程建设标准规范管理处</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中国有色工程有限公司</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2024年12月</w:t>
            </w:r>
          </w:p>
        </w:tc>
      </w:tr>
      <w:tr>
        <w:tblPrEx>
          <w:tblCellMar>
            <w:top w:w="0" w:type="dxa"/>
            <w:left w:w="108" w:type="dxa"/>
            <w:bottom w:w="0" w:type="dxa"/>
            <w:right w:w="108" w:type="dxa"/>
          </w:tblCellMar>
        </w:tblPrEx>
        <w:trPr>
          <w:trHeight w:val="170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33</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工程建设国家标准复审（石油天然气工程部分，2024年度）</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专项工作</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按照国务院深化标准化工作改革方案要求，落实《关于深化工程建设标准化工作改革的意见》工作部署，结合石油天然气工程质量安全行政监管和技术管理需求，开展标准审查、协调、调研、技术咨询等工作；结合相应团体标准发布信息，对现行石油天然气工程标准进行梳理并复审，提出整合、精简、转化建议。</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国家能源局</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中国石油天然气集团有限公司</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中国石油天然气股份有限公司规划总院</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2024年12月</w:t>
            </w:r>
          </w:p>
        </w:tc>
      </w:tr>
      <w:tr>
        <w:tblPrEx>
          <w:tblCellMar>
            <w:top w:w="0" w:type="dxa"/>
            <w:left w:w="108" w:type="dxa"/>
            <w:bottom w:w="0" w:type="dxa"/>
            <w:right w:w="108" w:type="dxa"/>
          </w:tblCellMar>
        </w:tblPrEx>
        <w:trPr>
          <w:trHeight w:val="120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34</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工程建设国家标准复审（石油化工工程部分，2024年度）</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专项工作</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按照国务院深化标准化工作改革方案要求，落实《关于深化工程建设标准化工作改革的意见》工作部署，结合石油化工工程质量安全行政监管和技术管理需求，开展标准审查、协调、调研、技术咨询等工作；结合相应团体标准发布信息，对现行石油化工工程标准进行梳理并复审，提出整合、精简、转化建议。</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工业和信息化部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中国石油化工集团有限公司</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中国石油化工股份有限公司</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2024年12月</w:t>
            </w:r>
          </w:p>
        </w:tc>
      </w:tr>
      <w:tr>
        <w:tblPrEx>
          <w:tblCellMar>
            <w:top w:w="0" w:type="dxa"/>
            <w:left w:w="108" w:type="dxa"/>
            <w:bottom w:w="0" w:type="dxa"/>
            <w:right w:w="108" w:type="dxa"/>
          </w:tblCellMar>
        </w:tblPrEx>
        <w:trPr>
          <w:trHeight w:val="96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35</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工程建设国家标准复审（冶金工程部分，2024年度）</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专项工作</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按照国务院深化标准化工作改革方案要求，落实《关于深化工程建设标准化工作改革的意见》工作部署，结合冶金工程质量安全行政监管和技术管理需求，开展标准审查、协调、调研、技术咨询等工作；结合相应团体标准发布信息，对现行冶金工程标准进行梳理并复审，提出整合、精简、转化建议。</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工业和信息化部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中国冶金建设协会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中国冶金建设协会</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2024年12月</w:t>
            </w:r>
          </w:p>
        </w:tc>
      </w:tr>
      <w:tr>
        <w:tblPrEx>
          <w:tblCellMar>
            <w:top w:w="0" w:type="dxa"/>
            <w:left w:w="108" w:type="dxa"/>
            <w:bottom w:w="0" w:type="dxa"/>
            <w:right w:w="108" w:type="dxa"/>
          </w:tblCellMar>
        </w:tblPrEx>
        <w:trPr>
          <w:trHeight w:val="96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36</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工程建设国家标准复审（轻工工程部分，2024年度）</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专项工作</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按照国务院深化标准化工作改革方案要求，落实《关于深化工程建设标准化工作改革的意见》工作部署，结合轻工工程质量安全行政监管和技术管理需求，开展标准审查、协调、调研、技术咨询等工作；结合相应团体标准发布信息，对现行轻工工程标准进行梳理并复审，提出整合、精简、转化建议。</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工业和信息化部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中国轻工业联合会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中国轻工业工程建设协会</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2024年12月</w:t>
            </w:r>
          </w:p>
        </w:tc>
      </w:tr>
      <w:tr>
        <w:tblPrEx>
          <w:tblCellMar>
            <w:top w:w="0" w:type="dxa"/>
            <w:left w:w="108" w:type="dxa"/>
            <w:bottom w:w="0" w:type="dxa"/>
            <w:right w:w="108" w:type="dxa"/>
          </w:tblCellMar>
        </w:tblPrEx>
        <w:trPr>
          <w:trHeight w:val="96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37</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工程建设国家标准复审（建材工程部分，2024年度）</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专项工作</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按照国务院深化标准化工作改革方案要求，落实《关于深化工程建设标准化工作改革的意见》工作部署，结合建材工程质量安全行政监管和技术管理需求，开展标准审查、协调、调研、技术咨询等工作；结合相应团体标准发布信息，对现行建材工程标准进行梳理并复审，提出整合、精简、转化建议。</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工业和信息化部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国家建筑材料工业标准定额总站</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中国建筑材料工业规划研究院</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2024年12月</w:t>
            </w:r>
          </w:p>
        </w:tc>
      </w:tr>
      <w:tr>
        <w:tblPrEx>
          <w:tblCellMar>
            <w:top w:w="0" w:type="dxa"/>
            <w:left w:w="108" w:type="dxa"/>
            <w:bottom w:w="0" w:type="dxa"/>
            <w:right w:w="108" w:type="dxa"/>
          </w:tblCellMar>
        </w:tblPrEx>
        <w:trPr>
          <w:trHeight w:val="96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38</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工程建设国家标准复审（纺织工程部分，2024年度）</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专项工作</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按照国务院深化标准化工作改革方案要求，落实《关于深化工程建设标准化工作改革的意见》工作部署，结合纺织工程质量安全行政监管和技术管理需求，开展标准审查、协调、调研、技术咨询等工作；结合相应团体标准发布信息，对现行纺织工程标准进行梳理并复审，提出整合、精简、转化建议。</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工业和信息化部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中国纺织工业联合会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中国纺织经济研究中心</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2024年12月</w:t>
            </w:r>
          </w:p>
        </w:tc>
      </w:tr>
      <w:tr>
        <w:tblPrEx>
          <w:tblCellMar>
            <w:top w:w="0" w:type="dxa"/>
            <w:left w:w="108" w:type="dxa"/>
            <w:bottom w:w="0" w:type="dxa"/>
            <w:right w:w="108" w:type="dxa"/>
          </w:tblCellMar>
        </w:tblPrEx>
        <w:trPr>
          <w:trHeight w:val="120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39</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工程建设国家标准复审（医疗卫生工程部分，2024年度）</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专项工作</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按照国务院深化标准化工作改革方案要求，落实《关于深化工程建设标准化工作改革的意见》工作部署，结合医疗卫生工程质量安全行政监管和技术管理需求，开展标准审查、协调、调研、技术咨询等工作；结合相应团体标准发布信息，对现行医疗卫生工程标准进行梳理并复审，提出整合、精简、转化建议。</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国家卫生健康委</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国家卫生健康委规划发展与信息化司</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中国建筑节能协会（绿色医院专业委员会）</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2024年12月</w:t>
            </w:r>
          </w:p>
        </w:tc>
      </w:tr>
      <w:tr>
        <w:tblPrEx>
          <w:tblCellMar>
            <w:top w:w="0" w:type="dxa"/>
            <w:left w:w="108" w:type="dxa"/>
            <w:bottom w:w="0" w:type="dxa"/>
            <w:right w:w="108" w:type="dxa"/>
          </w:tblCellMar>
        </w:tblPrEx>
        <w:trPr>
          <w:trHeight w:val="96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40</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工程建设国家标准复审（林业和草原工程部分，2024年度）</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专项工作</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按照国务院深化标准化工作改革方案要求，落实《关于深化工程建设标准化工作改革的意见》工作部署，结合林业工程质量安全行政监管和技术管理需求，开展标准审查、协调、调研、技术咨询等工作；结合相应团体标准发布信息，对现行林业工程标准进行梳理并复审，提出整合、精简、转化建议。</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国家林业和草原局</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国家林业和草原局规划财务司</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国家林业和草原局调查规划设计院</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2024年12月</w:t>
            </w:r>
          </w:p>
        </w:tc>
      </w:tr>
      <w:tr>
        <w:tblPrEx>
          <w:tblCellMar>
            <w:top w:w="0" w:type="dxa"/>
            <w:left w:w="108" w:type="dxa"/>
            <w:bottom w:w="0" w:type="dxa"/>
            <w:right w:w="108" w:type="dxa"/>
          </w:tblCellMar>
        </w:tblPrEx>
        <w:trPr>
          <w:trHeight w:val="873"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41</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工程建设国家标准复审（广电工程部分，2024年度）</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专项工作</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按照国务院深化标准化工作改革方案要求，落实《关于深化工程建设标准化工作改革的意见》工作部署，结合广电工程质量安全行政监管和技术管理需求，开展标准审查、协调、调研、技术咨询等工作；结合相应团体标准发布信息，对现行广电工程标准进行梳理并复审，提出整合、精简、转化建议。</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国家广播电视总局</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国家广播电视总局规划财务司</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中广电广播电影电视设计研究院</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2024年12月</w:t>
            </w:r>
          </w:p>
        </w:tc>
      </w:tr>
      <w:tr>
        <w:tblPrEx>
          <w:tblCellMar>
            <w:top w:w="0" w:type="dxa"/>
            <w:left w:w="108" w:type="dxa"/>
            <w:bottom w:w="0" w:type="dxa"/>
            <w:right w:w="108" w:type="dxa"/>
          </w:tblCellMar>
        </w:tblPrEx>
        <w:trPr>
          <w:trHeight w:val="96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42</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工程建设国家标准复审（煤炭工程部分，2024年度）</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专项工作</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按照国务院深化标准化工作改革方案要求，落实《关于深化工程建设标准化工作改革的意见》工作部署，结合煤炭工程质量安全行政监管和技术管理需求，开展标准审查、协调、调研、技术咨询等工作；结合相应团体标准发布信息，对现行煤炭工程标准进行梳理并复审，提出整合、精简、转化建议。</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国家能源局</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中国煤炭建设协会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中国煤炭建设协会</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2024年12月</w:t>
            </w:r>
          </w:p>
        </w:tc>
      </w:tr>
      <w:tr>
        <w:tblPrEx>
          <w:tblCellMar>
            <w:top w:w="0" w:type="dxa"/>
            <w:left w:w="108" w:type="dxa"/>
            <w:bottom w:w="0" w:type="dxa"/>
            <w:right w:w="108" w:type="dxa"/>
          </w:tblCellMar>
        </w:tblPrEx>
        <w:trPr>
          <w:trHeight w:val="96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43</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工程建设国家标准复审（电力工程部分，2024年度）</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专项工作</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按照国务院深化标准化工作改革方案要求，落实《关于深化工程建设标准化工作改革的意见》工作部署，结合电力工程质量安全行政监管和技术管理需求，开展标准审查、协调、调研、技术咨询等工作；结合相应团体标准发布信息，对现行电力工程标准进行梳理并复审，提出整合、精简、转化建议。</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国家能源局</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中国电力企业联合会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中国电力企业联合会标准化中心</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2024年12月</w:t>
            </w:r>
          </w:p>
        </w:tc>
      </w:tr>
      <w:tr>
        <w:tblPrEx>
          <w:tblCellMar>
            <w:top w:w="0" w:type="dxa"/>
            <w:left w:w="108" w:type="dxa"/>
            <w:bottom w:w="0" w:type="dxa"/>
            <w:right w:w="108" w:type="dxa"/>
          </w:tblCellMar>
        </w:tblPrEx>
        <w:trPr>
          <w:trHeight w:val="96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44</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工程建设国家标准复审（医药工程部分，2024年度）</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专项工作</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按照国务院深化标准化工作改革方案要求，落实《关于深化工程建设标准化工作改革的意见》工作部署，结合医药工程质量安全行政监管和技术管理需求，开展标准审查、协调、调研、技术咨询等工作；结合相应团体标准发布信息，对现行医药工程标准进行梳理并复审，提出整合、精简、转化建议。</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工业和信息化部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中国医药工程设计协会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中国医药工程设计协会</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2024年12月</w:t>
            </w:r>
          </w:p>
        </w:tc>
      </w:tr>
      <w:tr>
        <w:tblPrEx>
          <w:tblCellMar>
            <w:top w:w="0" w:type="dxa"/>
            <w:left w:w="108" w:type="dxa"/>
            <w:bottom w:w="0" w:type="dxa"/>
            <w:right w:w="108" w:type="dxa"/>
          </w:tblCellMar>
        </w:tblPrEx>
        <w:trPr>
          <w:trHeight w:val="1685"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45</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工程建设国家标准复审（机械工程部分，2024年度）</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专项工作</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按照国务院深化标准化工作改革方案要求，落实《关于深化工程建设标准化工作改革的意见》工作部署，结合机械工程质量安全行政监管和技术管理需求，开展标准审查、协调、调研、技术咨询等工作；结合相应团体标准发布信息，对现行机械工程标准进行梳理并复审，提出整合、精简、转化建议。</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工业和信息化部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中国机械工业联合会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中国机械工业勘察设计协会</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2024年12月</w:t>
            </w:r>
          </w:p>
        </w:tc>
      </w:tr>
      <w:tr>
        <w:tblPrEx>
          <w:tblCellMar>
            <w:top w:w="0" w:type="dxa"/>
            <w:left w:w="108" w:type="dxa"/>
            <w:bottom w:w="0" w:type="dxa"/>
            <w:right w:w="108" w:type="dxa"/>
          </w:tblCellMar>
        </w:tblPrEx>
        <w:trPr>
          <w:trHeight w:val="1968"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46</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工程建设国家标准复审（兵器工程部分，2024年度）</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专项工作</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按照国务院深化标准化工作改革方案要求，落实《关于深化工程建设标准化工作改革的意见》工作部署，结合兵器工程质量安全行政监管和技术管理需求，开展标准审查、协调、调研、技术咨询等工作；结合相应团体标准发布信息，对现行兵器工程标准进行梳理并复审，提出整合、精简、转化建议。</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国家国防科技工业局</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中国兵器工业集团有限公司 </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中国兵器工业标准化研究所</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2024年12月</w:t>
            </w:r>
          </w:p>
        </w:tc>
      </w:tr>
      <w:tr>
        <w:tblPrEx>
          <w:tblCellMar>
            <w:top w:w="0" w:type="dxa"/>
            <w:left w:w="108" w:type="dxa"/>
            <w:bottom w:w="0" w:type="dxa"/>
            <w:right w:w="108" w:type="dxa"/>
          </w:tblCellMar>
        </w:tblPrEx>
        <w:trPr>
          <w:trHeight w:val="1877"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47</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工程建设国家标准复审（商贸工程部分，2024年度）</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专项工作</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按照国务院深化标准化工作改革方案要求，落实《关于深化工程建设标准化工作改革的意见》工作部署，结合商贸工程质量安全行政监管和技术管理需求，开展标准审查、协调、调研、技术咨询等工作；结合相应团体标准发布信息，对现行商贸工程标准进行梳理并复审，提出整合、精简、转化建议。</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商务部</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中国工程建设标准化协会商贸分会</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华商国际工程有限公司</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2024年12月</w:t>
            </w:r>
          </w:p>
        </w:tc>
      </w:tr>
      <w:tr>
        <w:tblPrEx>
          <w:tblCellMar>
            <w:top w:w="0" w:type="dxa"/>
            <w:left w:w="108" w:type="dxa"/>
            <w:bottom w:w="0" w:type="dxa"/>
            <w:right w:w="108" w:type="dxa"/>
          </w:tblCellMar>
        </w:tblPrEx>
        <w:trPr>
          <w:trHeight w:val="1925"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48</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工程建设国家标准复审（粮食仓储和物资储备工程部分，2024年度）</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专项工作</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按照国务院深化标准化工作改革方案要求，落实《关于深化工程建设标准化工作改革的意见》工作部署，结合粮食仓储和物资储备工程质量安全行政监管和技术管理需求，开展标准审查、协调、调研、技术咨询等工作；对现行粮食仓储和物资储备工程建设标准进行梳理并复审，提出整合、精简、转化建议。</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国家粮食和物资储备局</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国家粮食和物资储备局标准质量中心</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国家粮食和物资储备局标准质量中心</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2024年12月</w:t>
            </w:r>
          </w:p>
        </w:tc>
      </w:tr>
      <w:tr>
        <w:tblPrEx>
          <w:tblCellMar>
            <w:top w:w="0" w:type="dxa"/>
            <w:left w:w="108" w:type="dxa"/>
            <w:bottom w:w="0" w:type="dxa"/>
            <w:right w:w="108" w:type="dxa"/>
          </w:tblCellMar>
        </w:tblPrEx>
        <w:trPr>
          <w:trHeight w:val="1200" w:hRule="atLeast"/>
        </w:trPr>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49</w:t>
            </w:r>
          </w:p>
        </w:tc>
        <w:tc>
          <w:tcPr>
            <w:tcW w:w="184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工程建设国家标准复审（核工业工程部分，2024年度）</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专项工作</w:t>
            </w:r>
          </w:p>
        </w:tc>
        <w:tc>
          <w:tcPr>
            <w:tcW w:w="581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按照国务院深化标准化工作改革方案要求，落实《关于深化工程建设标准化工作改革的意见》工作部署，结合核工业工程质量安全行政监管和技术管理需求，开展标准审查、协调、调研、技术咨询等工作；结合相应团体标准发布信息，对现行核工业工程标准进行梳理并复审，提出整合、精简、转化建议。</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国家国防科技工业局</w:t>
            </w:r>
          </w:p>
        </w:tc>
        <w:tc>
          <w:tcPr>
            <w:tcW w:w="1701"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中国核工业集团公司</w:t>
            </w:r>
          </w:p>
        </w:tc>
        <w:tc>
          <w:tcPr>
            <w:tcW w:w="1552"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ascii="宋体" w:hAnsi="宋体" w:eastAsia="宋体" w:cs="宋体"/>
                <w:color w:val="000000"/>
                <w:kern w:val="0"/>
                <w:sz w:val="20"/>
                <w:szCs w:val="20"/>
              </w:rPr>
            </w:pPr>
            <w:r>
              <w:rPr>
                <w:rFonts w:hint="eastAsia" w:ascii="宋体" w:hAnsi="宋体" w:eastAsia="宋体" w:cs="宋体"/>
                <w:color w:val="000000"/>
                <w:kern w:val="0"/>
                <w:sz w:val="20"/>
                <w:szCs w:val="20"/>
              </w:rPr>
              <w:t>中国核工业勘察设计协会</w:t>
            </w:r>
          </w:p>
        </w:tc>
        <w:tc>
          <w:tcPr>
            <w:tcW w:w="136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2024年12月</w:t>
            </w:r>
          </w:p>
        </w:tc>
      </w:tr>
    </w:tbl>
    <w:p/>
    <w:p/>
    <w:p/>
    <w:sectPr>
      <w:footerReference r:id="rId4" w:type="default"/>
      <w:pgSz w:w="16838" w:h="11906" w:orient="landscape"/>
      <w:pgMar w:top="1134" w:right="1077" w:bottom="1134" w:left="1077" w:header="851" w:footer="992" w:gutter="0"/>
      <w:pgNumType w:start="1"/>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中宋">
    <w:panose1 w:val="02010600040101010101"/>
    <w:charset w:val="86"/>
    <w:family w:val="auto"/>
    <w:pitch w:val="default"/>
    <w:sig w:usb0="00000287" w:usb1="080F0000" w:usb2="00000000" w:usb3="00000000" w:csb0="0004009F" w:csb1="DFD7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jc w:val="center"/>
    </w:pPr>
  </w:p>
  <w:p>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jc w:val="center"/>
    </w:pPr>
    <w:r>
      <w:fldChar w:fldCharType="begin"/>
    </w:r>
    <w:r>
      <w:instrText xml:space="preserve">PAGE   \* MERGEFORMAT</w:instrText>
    </w:r>
    <w:r>
      <w:fldChar w:fldCharType="separate"/>
    </w:r>
    <w:r>
      <w:rPr>
        <w:lang w:val="zh-CN"/>
      </w:rPr>
      <w:t>74</w:t>
    </w:r>
    <w:r>
      <w:fldChar w:fldCharType="end"/>
    </w:r>
  </w:p>
  <w:p>
    <w:pPr>
      <w:pStyle w:val="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kxZDFiOTYwY2FkZGZkNDgxMzdmMWNlMjJhODM1NGIifQ=="/>
  </w:docVars>
  <w:rsids>
    <w:rsidRoot w:val="00000000"/>
    <w:rsid w:val="1B285AE1"/>
    <w:rsid w:val="462D5184"/>
    <w:rsid w:val="66434B4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5">
    <w:name w:val="Default Paragraph Font"/>
    <w:semiHidden/>
    <w:uiPriority w:val="0"/>
  </w:style>
  <w:style w:type="table" w:default="1" w:styleId="4">
    <w:name w:val="Normal Table"/>
    <w:autoRedefine/>
    <w:semiHidden/>
    <w:qFormat/>
    <w:uiPriority w:val="0"/>
    <w:tblPr>
      <w:tblCellMar>
        <w:top w:w="0" w:type="dxa"/>
        <w:left w:w="108" w:type="dxa"/>
        <w:bottom w:w="0" w:type="dxa"/>
        <w:right w:w="108" w:type="dxa"/>
      </w:tblCellMar>
    </w:tblPr>
  </w:style>
  <w:style w:type="paragraph" w:styleId="2">
    <w:name w:val="annotation text"/>
    <w:basedOn w:val="1"/>
    <w:qFormat/>
    <w:uiPriority w:val="0"/>
    <w:pPr>
      <w:jc w:val="left"/>
    </w:pPr>
  </w:style>
  <w:style w:type="paragraph" w:styleId="3">
    <w:name w:val="footer"/>
    <w:basedOn w:val="1"/>
    <w:unhideWhenUsed/>
    <w:qFormat/>
    <w:uiPriority w:val="99"/>
    <w:pPr>
      <w:tabs>
        <w:tab w:val="center" w:pos="4153"/>
        <w:tab w:val="right" w:pos="8306"/>
      </w:tabs>
      <w:snapToGrid w:val="0"/>
      <w:jc w:val="left"/>
    </w:pPr>
    <w:rPr>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CCE8C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75</Pages>
  <Words>0</Words>
  <Characters>0</Characters>
  <Lines>0</Lines>
  <Paragraphs>0</Paragraphs>
  <TotalTime>0</TotalTime>
  <ScaleCrop>false</ScaleCrop>
  <LinksUpToDate>false</LinksUpToDate>
  <CharactersWithSpaces>0</CharactersWithSpaces>
  <Application>WPS Office_12.1.0.16729_F1E327BC-269C-435d-A152-05C5408002CA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2024-05-21T07:36:12Z</dcterms:created>
  <dc:creator>yanglinyi</dc:creator>
  <cp:lastModifiedBy>tinykerman</cp:lastModifiedBy>
  <dcterms:modified xsi:type="dcterms:W3CDTF">2024-05-21T07:36:57Z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2052-12.1.0.16729</vt:lpwstr>
  </property>
  <property fmtid="{D5CDD505-2E9C-101B-9397-08002B2CF9AE}" pid="3" name="ICV">
    <vt:lpwstr>898A861D7D6B4769AFC199EE68460E20_12</vt:lpwstr>
  </property>
</Properties>
</file>